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375" w:rsidRDefault="00A848E4" w:rsidP="00AF0BD7">
      <w:r>
        <w:rPr>
          <w:noProof/>
          <w:lang w:eastAsia="fr-FR" w:bidi="ar-SA"/>
        </w:rPr>
        <w:drawing>
          <wp:anchor distT="0" distB="0" distL="114300" distR="114300" simplePos="0" relativeHeight="251658240" behindDoc="0" locked="0" layoutInCell="1" allowOverlap="1" wp14:anchorId="3F3EDCA8" wp14:editId="3291CBE6">
            <wp:simplePos x="0" y="0"/>
            <wp:positionH relativeFrom="margin">
              <wp:align>right</wp:align>
            </wp:positionH>
            <wp:positionV relativeFrom="page">
              <wp:posOffset>3467100</wp:posOffset>
            </wp:positionV>
            <wp:extent cx="3009900" cy="1461135"/>
            <wp:effectExtent l="0" t="0" r="0" b="571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Te Me Um générique.png"/>
                    <pic:cNvPicPr/>
                  </pic:nvPicPr>
                  <pic:blipFill rotWithShape="1">
                    <a:blip r:embed="rId9" cstate="print">
                      <a:extLst>
                        <a:ext uri="{28A0092B-C50C-407E-A947-70E740481C1C}">
                          <a14:useLocalDpi xmlns:a14="http://schemas.microsoft.com/office/drawing/2010/main" val="0"/>
                        </a:ext>
                      </a:extLst>
                    </a:blip>
                    <a:srcRect r="6398"/>
                    <a:stretch/>
                  </pic:blipFill>
                  <pic:spPr bwMode="auto">
                    <a:xfrm>
                      <a:off x="0" y="0"/>
                      <a:ext cx="3009900" cy="1461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bidi="ar-SA"/>
        </w:rPr>
        <mc:AlternateContent>
          <mc:Choice Requires="wps">
            <w:drawing>
              <wp:anchor distT="0" distB="0" distL="0" distR="0" simplePos="0" relativeHeight="251656192" behindDoc="0" locked="0" layoutInCell="1" allowOverlap="1" wp14:anchorId="50AC3210" wp14:editId="3AE63B62">
                <wp:simplePos x="0" y="0"/>
                <wp:positionH relativeFrom="margin">
                  <wp:posOffset>-612140</wp:posOffset>
                </wp:positionH>
                <wp:positionV relativeFrom="paragraph">
                  <wp:posOffset>3573145</wp:posOffset>
                </wp:positionV>
                <wp:extent cx="6947535" cy="1246505"/>
                <wp:effectExtent l="0" t="0" r="5715" b="7620"/>
                <wp:wrapNone/>
                <wp:docPr id="2" name="Forme2"/>
                <wp:cNvGraphicFramePr/>
                <a:graphic xmlns:a="http://schemas.openxmlformats.org/drawingml/2006/main">
                  <a:graphicData uri="http://schemas.microsoft.com/office/word/2010/wordprocessingShape">
                    <wps:wsp>
                      <wps:cNvSpPr txBox="1"/>
                      <wps:spPr>
                        <a:xfrm>
                          <a:off x="0" y="0"/>
                          <a:ext cx="6947535" cy="1246505"/>
                        </a:xfrm>
                        <a:prstGeom prst="rect">
                          <a:avLst/>
                        </a:prstGeom>
                        <a:noFill/>
                        <a:ln>
                          <a:noFill/>
                        </a:ln>
                      </wps:spPr>
                      <wps:txbx>
                        <w:txbxContent>
                          <w:p w:rsidR="00892375" w:rsidRDefault="00191B48" w:rsidP="00991607">
                            <w:pPr>
                              <w:jc w:val="right"/>
                              <w:rPr>
                                <w:color w:val="003A76"/>
                                <w:sz w:val="28"/>
                                <w:szCs w:val="28"/>
                              </w:rPr>
                            </w:pPr>
                            <w:r>
                              <w:rPr>
                                <w:color w:val="003A76"/>
                                <w:sz w:val="28"/>
                                <w:szCs w:val="28"/>
                              </w:rPr>
                              <w:t xml:space="preserve">Acquisition de connaissances sur la présence des espèces de puffins sur l’île Europa et l’archipel des Glorieuses (îles </w:t>
                            </w:r>
                            <w:r w:rsidR="008F3C3C">
                              <w:rPr>
                                <w:rFonts w:ascii="Calibri" w:hAnsi="Calibri" w:cs="Calibri"/>
                                <w:color w:val="003A76"/>
                                <w:sz w:val="28"/>
                                <w:szCs w:val="28"/>
                              </w:rPr>
                              <w:t>É</w:t>
                            </w:r>
                            <w:r>
                              <w:rPr>
                                <w:color w:val="003A76"/>
                                <w:sz w:val="28"/>
                                <w:szCs w:val="28"/>
                              </w:rPr>
                              <w:t>parses, TAAF) via un suivi acoustique</w:t>
                            </w:r>
                          </w:p>
                          <w:p w:rsidR="00E82043" w:rsidRDefault="00E82043" w:rsidP="00991607">
                            <w:pPr>
                              <w:jc w:val="right"/>
                              <w:rPr>
                                <w:color w:val="003A76"/>
                              </w:rPr>
                            </w:pPr>
                          </w:p>
                          <w:p w:rsidR="00E82043" w:rsidRPr="00C32C44" w:rsidRDefault="00191B48" w:rsidP="00191B48">
                            <w:pPr>
                              <w:jc w:val="right"/>
                              <w:rPr>
                                <w:color w:val="003A76"/>
                              </w:rPr>
                            </w:pPr>
                            <w:r>
                              <w:rPr>
                                <w:noProof/>
                                <w:lang w:eastAsia="fr-FR" w:bidi="ar-SA"/>
                              </w:rPr>
                              <w:drawing>
                                <wp:inline distT="0" distB="0" distL="0" distR="0" wp14:anchorId="5C9C8124" wp14:editId="7B133AEF">
                                  <wp:extent cx="2087593" cy="1231800"/>
                                  <wp:effectExtent l="0" t="0" r="8255"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_MARQUE_CMJN PREFE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7806" cy="1231926"/>
                                          </a:xfrm>
                                          <a:prstGeom prst="rect">
                                            <a:avLst/>
                                          </a:prstGeom>
                                        </pic:spPr>
                                      </pic:pic>
                                    </a:graphicData>
                                  </a:graphic>
                                </wp:inline>
                              </w:drawing>
                            </w:r>
                          </w:p>
                        </w:txbxContent>
                      </wps:txbx>
                      <wps:bodyPr wrap="square" lIns="0" tIns="0" rIns="0" bIns="0">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0AC3210" id="_x0000_t202" coordsize="21600,21600" o:spt="202" path="m,l,21600r21600,l21600,xe">
                <v:stroke joinstyle="miter"/>
                <v:path gradientshapeok="t" o:connecttype="rect"/>
              </v:shapetype>
              <v:shape id="Forme2" o:spid="_x0000_s1026" type="#_x0000_t202" style="position:absolute;margin-left:-48.2pt;margin-top:281.35pt;width:547.05pt;height:98.15pt;z-index:251656192;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7LNkQEAABsDAAAOAAAAZHJzL2Uyb0RvYy54bWysUttu2zAMfR/QfxD0vsjJmqwz4hQrig4D&#10;hq1Auw9QZCk2oNtIJXb+fpTiJLu8DXuhKVI+PDxH6/vRWXbQgH3wDZ/PKs60V6Ht/a7h31+f3t5x&#10;hkn6VtrgdcOPGvn95ubNeoi1XoQu2FYDIxCP9RAb3qUUayFQddpJnIWoPTVNACcTHWEnWpADoTsr&#10;FlW1EkOANkJQGpGqj6cm3xR8Y7RK34xBnZhtOHFLJUKJ2xzFZi3rHcjY9WqiIf+BhZO9p6EXqEeZ&#10;JNtD/xeU6xUEDCbNVHAiGNMrXXagbebVH9u8dDLqsguJg/EiE/4/WPX18BKfgaXxIYxkYBZkiFgj&#10;FfM+owGXv8SUUZ8kPF5k02NiioqrD7fvl++WnCnqzRe3q2W1zDji+nsETJ90cCwnDQfypcglD18w&#10;na6er+RpPjz11hZvrP+tQJi5Iq4cc5bG7TgR34b2SPsMZGnD8cdegubMfvakWfb/nMA52U5JnoLx&#10;4z7R6MIo457ApnHkQNlpei3Z4l/P5db1TW9+AgAA//8DAFBLAwQUAAYACAAAACEAlYtCn98AAAAL&#10;AQAADwAAAGRycy9kb3ducmV2LnhtbEyPwU6EMBCG7ya+QzMmXsxugbggSNkYoxdvrl68dekIxHZK&#10;aBdwn97xpLeZzJd/vr/er86KGacweFKQbhMQSK03A3UK3t+eN3cgQtRktPWECr4xwL65vKh1ZfxC&#10;rzgfYic4hEKlFfQxjpWUoe3R6bD1IxLfPv3kdOR16qSZ9MLhzsosSXLp9ED8odcjPvbYfh1OTkG+&#10;Po03LyVmy7m1M32c0zRiqtT11fpwDyLiGv9g+NVndWjY6ehPZIKwCjZlfsuogl2eFSCYKMuCh6OC&#10;YlcmIJta/u/Q/AAAAP//AwBQSwECLQAUAAYACAAAACEAtoM4kv4AAADhAQAAEwAAAAAAAAAAAAAA&#10;AAAAAAAAW0NvbnRlbnRfVHlwZXNdLnhtbFBLAQItABQABgAIAAAAIQA4/SH/1gAAAJQBAAALAAAA&#10;AAAAAAAAAAAAAC8BAABfcmVscy8ucmVsc1BLAQItABQABgAIAAAAIQBn47LNkQEAABsDAAAOAAAA&#10;AAAAAAAAAAAAAC4CAABkcnMvZTJvRG9jLnhtbFBLAQItABQABgAIAAAAIQCVi0Kf3wAAAAsBAAAP&#10;AAAAAAAAAAAAAAAAAOsDAABkcnMvZG93bnJldi54bWxQSwUGAAAAAAQABADzAAAA9wQAAAAA&#10;" filled="f" stroked="f">
                <v:textbox style="mso-fit-shape-to-text:t" inset="0,0,0,0">
                  <w:txbxContent>
                    <w:p w14:paraId="191968B8" w14:textId="77777777" w:rsidR="00892375" w:rsidRDefault="00191B48" w:rsidP="00991607">
                      <w:pPr>
                        <w:jc w:val="right"/>
                        <w:rPr>
                          <w:color w:val="003A76"/>
                          <w:sz w:val="28"/>
                          <w:szCs w:val="28"/>
                        </w:rPr>
                      </w:pPr>
                      <w:r>
                        <w:rPr>
                          <w:color w:val="003A76"/>
                          <w:sz w:val="28"/>
                          <w:szCs w:val="28"/>
                        </w:rPr>
                        <w:t xml:space="preserve">Acquisition de connaissances sur la présence des espèces de puffins sur l’île Europa et l’archipel des Glorieuses (îles </w:t>
                      </w:r>
                      <w:r w:rsidR="008F3C3C">
                        <w:rPr>
                          <w:rFonts w:ascii="Calibri" w:hAnsi="Calibri" w:cs="Calibri"/>
                          <w:color w:val="003A76"/>
                          <w:sz w:val="28"/>
                          <w:szCs w:val="28"/>
                        </w:rPr>
                        <w:t>É</w:t>
                      </w:r>
                      <w:r>
                        <w:rPr>
                          <w:color w:val="003A76"/>
                          <w:sz w:val="28"/>
                          <w:szCs w:val="28"/>
                        </w:rPr>
                        <w:t>parses, TAAF) via un suivi acoustique</w:t>
                      </w:r>
                    </w:p>
                    <w:p w14:paraId="7ED310DD" w14:textId="77777777" w:rsidR="00E82043" w:rsidRDefault="00E82043" w:rsidP="00991607">
                      <w:pPr>
                        <w:jc w:val="right"/>
                        <w:rPr>
                          <w:color w:val="003A76"/>
                        </w:rPr>
                      </w:pPr>
                    </w:p>
                    <w:p w14:paraId="023AED11" w14:textId="77777777" w:rsidR="00E82043" w:rsidRPr="00C32C44" w:rsidRDefault="00191B48" w:rsidP="00191B48">
                      <w:pPr>
                        <w:jc w:val="right"/>
                        <w:rPr>
                          <w:color w:val="003A76"/>
                        </w:rPr>
                      </w:pPr>
                      <w:r>
                        <w:rPr>
                          <w:noProof/>
                          <w:lang w:eastAsia="fr-FR" w:bidi="ar-SA"/>
                        </w:rPr>
                        <w:drawing>
                          <wp:inline distT="0" distB="0" distL="0" distR="0" wp14:anchorId="5C9C8124" wp14:editId="7B133AEF">
                            <wp:extent cx="2087593" cy="1231800"/>
                            <wp:effectExtent l="0" t="0" r="8255"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_MARQUE_CMJN PREFE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7806" cy="1231926"/>
                                    </a:xfrm>
                                    <a:prstGeom prst="rect">
                                      <a:avLst/>
                                    </a:prstGeom>
                                  </pic:spPr>
                                </pic:pic>
                              </a:graphicData>
                            </a:graphic>
                          </wp:inline>
                        </w:drawing>
                      </w:r>
                    </w:p>
                  </w:txbxContent>
                </v:textbox>
                <w10:wrap anchorx="margin"/>
              </v:shape>
            </w:pict>
          </mc:Fallback>
        </mc:AlternateContent>
      </w:r>
      <w:r w:rsidR="00877383">
        <w:rPr>
          <w:noProof/>
          <w:lang w:eastAsia="fr-FR" w:bidi="ar-SA"/>
        </w:rPr>
        <mc:AlternateContent>
          <mc:Choice Requires="wps">
            <w:drawing>
              <wp:anchor distT="0" distB="0" distL="0" distR="0" simplePos="0" relativeHeight="251657216" behindDoc="0" locked="0" layoutInCell="1" allowOverlap="1" wp14:anchorId="7BB0A01C" wp14:editId="2D80F79E">
                <wp:simplePos x="0" y="0"/>
                <wp:positionH relativeFrom="margin">
                  <wp:posOffset>-612140</wp:posOffset>
                </wp:positionH>
                <wp:positionV relativeFrom="paragraph">
                  <wp:posOffset>1582420</wp:posOffset>
                </wp:positionV>
                <wp:extent cx="6948000" cy="1139190"/>
                <wp:effectExtent l="0" t="0" r="12065" b="8255"/>
                <wp:wrapNone/>
                <wp:docPr id="29" name="For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8000" cy="1139190"/>
                        </a:xfrm>
                        <a:prstGeom prst="rect">
                          <a:avLst/>
                        </a:prstGeom>
                        <a:noFill/>
                        <a:ln>
                          <a:noFill/>
                        </a:ln>
                      </wps:spPr>
                      <wps:txbx>
                        <w:txbxContent>
                          <w:p w:rsidR="00C32C44" w:rsidRPr="00C32C44" w:rsidRDefault="00E82043" w:rsidP="00991607">
                            <w:pPr>
                              <w:jc w:val="right"/>
                              <w:rPr>
                                <w:b/>
                                <w:bCs/>
                                <w:color w:val="003A76"/>
                                <w:sz w:val="52"/>
                                <w:szCs w:val="52"/>
                              </w:rPr>
                            </w:pPr>
                            <w:r>
                              <w:rPr>
                                <w:b/>
                                <w:bCs/>
                                <w:color w:val="003A76"/>
                                <w:sz w:val="52"/>
                                <w:szCs w:val="52"/>
                              </w:rPr>
                              <w:t>Fiche bilan du micro-projet</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BB0A01C" id="_x0000_s1027" type="#_x0000_t202" style="position:absolute;margin-left:-48.2pt;margin-top:124.6pt;width:547.1pt;height:89.7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HGogEAADsDAAAOAAAAZHJzL2Uyb0RvYy54bWysUsFu2zAMvQ/oPwi6N7K7oWiMOMWGosOA&#10;YhvQ9gMUWYqFWaImKrHz96NUJ+m2W9GLRJEU+d4jV7eTG9heR7TgW14vKs60V9BZv23589P95Q1n&#10;mKTv5ABet/ygkd+uLz6sxtDoK+hh6HRkVMRjM4aW9ymFRghUvXYSFxC0p6CB6GSiZ9yKLsqRqrtB&#10;XFXVtRghdiGC0ojkvXsJ8nWpb4xW6YcxqBMbWk7YUjljOTf5FOuVbLZRht6qGYZ8Awonraemp1J3&#10;Mkm2i/a/Us6qCAgmLRQ4AcZYpQsHYlNX/7B57GXQhQuJg+EkE75fWfV9/xh+RpamLzDRAAsJDA+g&#10;fiFpI8aAzZyTNcUGKTsTnUx0+SYKjD6StoeTnnpKTJHzevnppqoopChW1x+X9bIoLs7fQ8T0VYNj&#10;2Wh5pIEVCHL/gCkDkM0xJXfzcG+HoQxt8H85KDF7CuAXjBltmjYTs10mRp+yZwPdgfiONPKW4++d&#10;jJqz4ZsnTfN+HI14NDazkZth+LxLhKAAOxebu9KECt55m/IKvH6XrPPOr/8AAAD//wMAUEsDBBQA&#10;BgAIAAAAIQA31MVN3wAAAAsBAAAPAAAAZHJzL2Rvd25yZXYueG1sTI8xT8MwEIV3JP6DdUgsqHVi&#10;RaEOcSqEYGGjZWFz4yOJsM9R7Cahvx4zwXi6T+99r96vzrIZpzB4UpBvM2BIrTcDdQrejy+bHbAQ&#10;NRltPaGCbwywb66val0Zv9AbzofYsRRCodIK+hjHivPQ9uh02PoRKf0+/eR0TOfUcTPpJYU7y0WW&#10;ldzpgVJDr0d86rH9OpydgnJ9Hu9eJYrl0tqZPi55HjFX6vZmfXwAFnGNfzD86id1aJLTyZ/JBGYV&#10;bGRZJFSBKKQAlggp79OYk4JC7ErgTc3/b2h+AAAA//8DAFBLAQItABQABgAIAAAAIQC2gziS/gAA&#10;AOEBAAATAAAAAAAAAAAAAAAAAAAAAABbQ29udGVudF9UeXBlc10ueG1sUEsBAi0AFAAGAAgAAAAh&#10;ADj9If/WAAAAlAEAAAsAAAAAAAAAAAAAAAAALwEAAF9yZWxzLy5yZWxzUEsBAi0AFAAGAAgAAAAh&#10;AFk+McaiAQAAOwMAAA4AAAAAAAAAAAAAAAAALgIAAGRycy9lMm9Eb2MueG1sUEsBAi0AFAAGAAgA&#10;AAAhADfUxU3fAAAACwEAAA8AAAAAAAAAAAAAAAAA/AMAAGRycy9kb3ducmV2LnhtbFBLBQYAAAAA&#10;BAAEAPMAAAAIBQAAAAA=&#10;" filled="f" stroked="f">
                <v:textbox style="mso-fit-shape-to-text:t" inset="0,0,0,0">
                  <w:txbxContent>
                    <w:p w14:paraId="49353A19" w14:textId="77777777" w:rsidR="00C32C44" w:rsidRPr="00C32C44" w:rsidRDefault="00E82043" w:rsidP="00991607">
                      <w:pPr>
                        <w:jc w:val="right"/>
                        <w:rPr>
                          <w:b/>
                          <w:bCs/>
                          <w:color w:val="003A76"/>
                          <w:sz w:val="52"/>
                          <w:szCs w:val="52"/>
                        </w:rPr>
                      </w:pPr>
                      <w:r>
                        <w:rPr>
                          <w:b/>
                          <w:bCs/>
                          <w:color w:val="003A76"/>
                          <w:sz w:val="52"/>
                          <w:szCs w:val="52"/>
                        </w:rPr>
                        <w:t>Fiche bilan du micro-projet</w:t>
                      </w:r>
                    </w:p>
                  </w:txbxContent>
                </v:textbox>
                <w10:wrap anchorx="margin"/>
              </v:shape>
            </w:pict>
          </mc:Fallback>
        </mc:AlternateContent>
      </w:r>
    </w:p>
    <w:p w:rsidR="001878F1" w:rsidRDefault="001878F1" w:rsidP="00E6144F">
      <w:pPr>
        <w:pStyle w:val="TitreTR"/>
        <w:pageBreakBefore/>
        <w:sectPr w:rsidR="001878F1" w:rsidSect="008067FB">
          <w:headerReference w:type="even" r:id="rId12"/>
          <w:footerReference w:type="default" r:id="rId13"/>
          <w:headerReference w:type="first" r:id="rId14"/>
          <w:footerReference w:type="first" r:id="rId15"/>
          <w:pgSz w:w="11906" w:h="16838"/>
          <w:pgMar w:top="2268" w:right="964" w:bottom="1191" w:left="964" w:header="0" w:footer="2268" w:gutter="0"/>
          <w:cols w:space="720"/>
          <w:formProt w:val="0"/>
          <w:titlePg/>
          <w:docGrid w:linePitch="600" w:charSpace="40960"/>
        </w:sectPr>
      </w:pPr>
    </w:p>
    <w:p w:rsidR="00B0671C" w:rsidRPr="00B0671C" w:rsidRDefault="00B0671C" w:rsidP="00B0671C">
      <w:pPr>
        <w:pStyle w:val="Titre1"/>
      </w:pPr>
      <w:r w:rsidRPr="00B0671C">
        <w:lastRenderedPageBreak/>
        <w:t>Présentation</w:t>
      </w:r>
    </w:p>
    <w:p w:rsidR="00E82043" w:rsidRPr="00060EA1" w:rsidRDefault="00E82043" w:rsidP="00E82043">
      <w:pPr>
        <w:pStyle w:val="ATENIntertitres"/>
        <w:spacing w:after="60" w:line="276" w:lineRule="auto"/>
        <w:rPr>
          <w:rFonts w:ascii="Times New Roman" w:hAnsi="Times New Roman" w:cs="Times New Roman"/>
          <w:color w:val="215868"/>
        </w:rPr>
      </w:pPr>
    </w:p>
    <w:tbl>
      <w:tblPr>
        <w:tblStyle w:val="Grilledutableau"/>
        <w:tblW w:w="0" w:type="auto"/>
        <w:tblLook w:val="04A0" w:firstRow="1" w:lastRow="0" w:firstColumn="1" w:lastColumn="0" w:noHBand="0" w:noVBand="1"/>
      </w:tblPr>
      <w:tblGrid>
        <w:gridCol w:w="5098"/>
        <w:gridCol w:w="4870"/>
      </w:tblGrid>
      <w:tr w:rsidR="00E82043" w:rsidTr="00F211A1">
        <w:tc>
          <w:tcPr>
            <w:tcW w:w="5098" w:type="dxa"/>
            <w:shd w:val="clear" w:color="auto" w:fill="C6DAF2" w:themeFill="text1" w:themeFillTint="33"/>
            <w:vAlign w:val="center"/>
          </w:tcPr>
          <w:p w:rsidR="00E82043" w:rsidRPr="00E82043" w:rsidRDefault="00E82043" w:rsidP="00F211A1">
            <w:pPr>
              <w:rPr>
                <w:color w:val="1E4E85" w:themeColor="text1"/>
                <w:sz w:val="22"/>
                <w:lang w:bidi="ar-SA"/>
              </w:rPr>
            </w:pPr>
            <w:r w:rsidRPr="00E82043">
              <w:rPr>
                <w:b/>
                <w:color w:val="1E4E85" w:themeColor="text1"/>
                <w:sz w:val="22"/>
                <w:szCs w:val="16"/>
              </w:rPr>
              <w:t>Structure, personne en charge du projet et statut</w:t>
            </w:r>
          </w:p>
        </w:tc>
        <w:tc>
          <w:tcPr>
            <w:tcW w:w="4870" w:type="dxa"/>
            <w:vAlign w:val="center"/>
          </w:tcPr>
          <w:p w:rsidR="00E82043" w:rsidRDefault="00191B48" w:rsidP="00F211A1">
            <w:pPr>
              <w:rPr>
                <w:lang w:bidi="ar-SA"/>
              </w:rPr>
            </w:pPr>
            <w:r>
              <w:rPr>
                <w:lang w:bidi="ar-SA"/>
              </w:rPr>
              <w:t>Terres australes et antarctiques françaises (TAAF)</w:t>
            </w:r>
          </w:p>
          <w:p w:rsidR="00191B48" w:rsidRDefault="00191B48" w:rsidP="00F211A1">
            <w:pPr>
              <w:rPr>
                <w:lang w:bidi="ar-SA"/>
              </w:rPr>
            </w:pPr>
            <w:r>
              <w:rPr>
                <w:lang w:bidi="ar-SA"/>
              </w:rPr>
              <w:t>Maxime AMY</w:t>
            </w:r>
          </w:p>
          <w:p w:rsidR="008F3C3C" w:rsidRDefault="008F3C3C" w:rsidP="00F211A1">
            <w:pPr>
              <w:rPr>
                <w:lang w:bidi="ar-SA"/>
              </w:rPr>
            </w:pPr>
            <w:r w:rsidRPr="009306A8">
              <w:t>Coordinateur des programmes de conserva</w:t>
            </w:r>
            <w:r>
              <w:t xml:space="preserve">tion des écosystèmes terrestres </w:t>
            </w:r>
            <w:r w:rsidRPr="009306A8">
              <w:t xml:space="preserve">des îles </w:t>
            </w:r>
            <w:r>
              <w:rPr>
                <w:rFonts w:ascii="Calibri" w:hAnsi="Calibri" w:cs="Calibri"/>
              </w:rPr>
              <w:t>É</w:t>
            </w:r>
            <w:r w:rsidRPr="009306A8">
              <w:t>parses</w:t>
            </w:r>
          </w:p>
        </w:tc>
      </w:tr>
      <w:tr w:rsidR="00E82043" w:rsidTr="00F211A1">
        <w:tc>
          <w:tcPr>
            <w:tcW w:w="5098" w:type="dxa"/>
            <w:shd w:val="clear" w:color="auto" w:fill="C6DAF2" w:themeFill="text1" w:themeFillTint="33"/>
            <w:vAlign w:val="center"/>
          </w:tcPr>
          <w:p w:rsidR="00E82043" w:rsidRPr="00E82043" w:rsidRDefault="00E82043" w:rsidP="00F211A1">
            <w:pPr>
              <w:rPr>
                <w:b/>
                <w:color w:val="1E4E85" w:themeColor="text1"/>
                <w:sz w:val="22"/>
                <w:szCs w:val="16"/>
              </w:rPr>
            </w:pPr>
            <w:r w:rsidRPr="00E82043">
              <w:rPr>
                <w:b/>
                <w:color w:val="1E4E85" w:themeColor="text1"/>
                <w:sz w:val="22"/>
                <w:szCs w:val="16"/>
              </w:rPr>
              <w:t xml:space="preserve">Coût total du projet </w:t>
            </w:r>
          </w:p>
          <w:p w:rsidR="00E82043" w:rsidRPr="00345D82" w:rsidRDefault="00E82043" w:rsidP="00F211A1">
            <w:pPr>
              <w:rPr>
                <w:color w:val="1E4E85" w:themeColor="text1"/>
                <w:sz w:val="22"/>
                <w:lang w:bidi="ar-SA"/>
              </w:rPr>
            </w:pPr>
            <w:r w:rsidRPr="00345D82">
              <w:rPr>
                <w:color w:val="1E4E85" w:themeColor="text1"/>
                <w:sz w:val="22"/>
                <w:szCs w:val="16"/>
              </w:rPr>
              <w:t>(en euro)</w:t>
            </w:r>
          </w:p>
        </w:tc>
        <w:tc>
          <w:tcPr>
            <w:tcW w:w="4870" w:type="dxa"/>
            <w:vAlign w:val="center"/>
          </w:tcPr>
          <w:p w:rsidR="00E82043" w:rsidRDefault="008F3C3C" w:rsidP="00F211A1">
            <w:pPr>
              <w:rPr>
                <w:lang w:bidi="ar-SA"/>
              </w:rPr>
            </w:pPr>
            <w:r>
              <w:rPr>
                <w:lang w:bidi="ar-SA"/>
              </w:rPr>
              <w:t>6710€</w:t>
            </w:r>
          </w:p>
        </w:tc>
      </w:tr>
      <w:tr w:rsidR="00E82043" w:rsidTr="00F211A1">
        <w:tc>
          <w:tcPr>
            <w:tcW w:w="5098" w:type="dxa"/>
            <w:shd w:val="clear" w:color="auto" w:fill="C6DAF2" w:themeFill="text1" w:themeFillTint="33"/>
            <w:vAlign w:val="center"/>
          </w:tcPr>
          <w:p w:rsidR="00E82043" w:rsidRPr="00E82043" w:rsidRDefault="00E82043" w:rsidP="00F211A1">
            <w:pPr>
              <w:rPr>
                <w:b/>
                <w:color w:val="1E4E85" w:themeColor="text1"/>
                <w:sz w:val="22"/>
                <w:szCs w:val="16"/>
              </w:rPr>
            </w:pPr>
            <w:r w:rsidRPr="00E82043">
              <w:rPr>
                <w:b/>
                <w:color w:val="1E4E85" w:themeColor="text1"/>
                <w:sz w:val="22"/>
                <w:szCs w:val="16"/>
              </w:rPr>
              <w:t xml:space="preserve">Montant du financement sollicité </w:t>
            </w:r>
          </w:p>
          <w:p w:rsidR="00E82043" w:rsidRPr="00E82043" w:rsidRDefault="00E82043" w:rsidP="00F211A1">
            <w:pPr>
              <w:rPr>
                <w:color w:val="1E4E85" w:themeColor="text1"/>
                <w:sz w:val="22"/>
                <w:lang w:bidi="ar-SA"/>
              </w:rPr>
            </w:pPr>
            <w:r w:rsidRPr="00E82043">
              <w:rPr>
                <w:color w:val="1E4E85" w:themeColor="text1"/>
                <w:sz w:val="22"/>
                <w:szCs w:val="16"/>
              </w:rPr>
              <w:t>(respectivement en valeur et % du coût total)</w:t>
            </w:r>
          </w:p>
        </w:tc>
        <w:tc>
          <w:tcPr>
            <w:tcW w:w="4870" w:type="dxa"/>
            <w:vAlign w:val="center"/>
          </w:tcPr>
          <w:p w:rsidR="00E82043" w:rsidRDefault="008F3C3C" w:rsidP="00F211A1">
            <w:pPr>
              <w:rPr>
                <w:lang w:bidi="ar-SA"/>
              </w:rPr>
            </w:pPr>
            <w:r>
              <w:rPr>
                <w:lang w:bidi="ar-SA"/>
              </w:rPr>
              <w:t>2600€ (38,7% du budget total du projet)</w:t>
            </w:r>
          </w:p>
        </w:tc>
      </w:tr>
      <w:tr w:rsidR="00E82043" w:rsidTr="00F211A1">
        <w:tc>
          <w:tcPr>
            <w:tcW w:w="5098" w:type="dxa"/>
            <w:shd w:val="clear" w:color="auto" w:fill="C6DAF2" w:themeFill="text1" w:themeFillTint="33"/>
            <w:vAlign w:val="center"/>
          </w:tcPr>
          <w:p w:rsidR="00E82043" w:rsidRPr="00E82043" w:rsidRDefault="00E82043" w:rsidP="00F211A1">
            <w:pPr>
              <w:snapToGrid w:val="0"/>
              <w:ind w:left="54"/>
              <w:rPr>
                <w:b/>
                <w:color w:val="1E4E85" w:themeColor="text1"/>
                <w:sz w:val="22"/>
                <w:szCs w:val="16"/>
              </w:rPr>
            </w:pPr>
            <w:r w:rsidRPr="00E82043">
              <w:rPr>
                <w:b/>
                <w:color w:val="1E4E85" w:themeColor="text1"/>
                <w:sz w:val="22"/>
                <w:szCs w:val="16"/>
              </w:rPr>
              <w:t>Lieu de réalisation</w:t>
            </w:r>
          </w:p>
        </w:tc>
        <w:tc>
          <w:tcPr>
            <w:tcW w:w="4870" w:type="dxa"/>
            <w:vAlign w:val="center"/>
          </w:tcPr>
          <w:p w:rsidR="00E82043" w:rsidRDefault="008F3C3C" w:rsidP="00F211A1">
            <w:pPr>
              <w:rPr>
                <w:lang w:bidi="ar-SA"/>
              </w:rPr>
            </w:pPr>
            <w:r>
              <w:rPr>
                <w:lang w:bidi="ar-SA"/>
              </w:rPr>
              <w:t xml:space="preserve">Ile Europa et Archipel des Glorieuses (îles </w:t>
            </w:r>
            <w:r>
              <w:rPr>
                <w:rFonts w:ascii="Calibri" w:hAnsi="Calibri" w:cs="Calibri"/>
                <w:lang w:bidi="ar-SA"/>
              </w:rPr>
              <w:t>É</w:t>
            </w:r>
            <w:r>
              <w:rPr>
                <w:lang w:bidi="ar-SA"/>
              </w:rPr>
              <w:t>parses, TAAF)</w:t>
            </w:r>
          </w:p>
        </w:tc>
      </w:tr>
      <w:tr w:rsidR="00E82043" w:rsidTr="00F211A1">
        <w:tc>
          <w:tcPr>
            <w:tcW w:w="5098" w:type="dxa"/>
            <w:shd w:val="clear" w:color="auto" w:fill="C6DAF2" w:themeFill="text1" w:themeFillTint="33"/>
            <w:vAlign w:val="center"/>
          </w:tcPr>
          <w:p w:rsidR="00E82043" w:rsidRPr="00E82043" w:rsidRDefault="00E82043" w:rsidP="00F211A1">
            <w:pPr>
              <w:snapToGrid w:val="0"/>
              <w:ind w:left="54"/>
              <w:rPr>
                <w:b/>
                <w:color w:val="1E4E85" w:themeColor="text1"/>
                <w:sz w:val="22"/>
                <w:szCs w:val="16"/>
              </w:rPr>
            </w:pPr>
            <w:r w:rsidRPr="00E82043">
              <w:rPr>
                <w:b/>
                <w:color w:val="1E4E85" w:themeColor="text1"/>
                <w:sz w:val="22"/>
                <w:szCs w:val="16"/>
              </w:rPr>
              <w:t xml:space="preserve">Contact </w:t>
            </w:r>
          </w:p>
          <w:p w:rsidR="00E82043" w:rsidRPr="00E82043" w:rsidRDefault="00E82043" w:rsidP="00F211A1">
            <w:pPr>
              <w:rPr>
                <w:color w:val="1E4E85" w:themeColor="text1"/>
                <w:sz w:val="22"/>
                <w:lang w:bidi="ar-SA"/>
              </w:rPr>
            </w:pPr>
            <w:r w:rsidRPr="00E82043">
              <w:rPr>
                <w:color w:val="1E4E85" w:themeColor="text1"/>
                <w:sz w:val="22"/>
                <w:szCs w:val="16"/>
              </w:rPr>
              <w:t>(mail et tel)</w:t>
            </w:r>
          </w:p>
        </w:tc>
        <w:tc>
          <w:tcPr>
            <w:tcW w:w="4870" w:type="dxa"/>
            <w:vAlign w:val="center"/>
          </w:tcPr>
          <w:p w:rsidR="00E82043" w:rsidRDefault="00E4256F" w:rsidP="00F211A1">
            <w:pPr>
              <w:rPr>
                <w:lang w:bidi="ar-SA"/>
              </w:rPr>
            </w:pPr>
            <w:hyperlink r:id="rId16" w:history="1">
              <w:r w:rsidR="008F3C3C" w:rsidRPr="000A54F6">
                <w:rPr>
                  <w:rStyle w:val="Lienhypertexte"/>
                  <w:lang w:bidi="ar-SA"/>
                </w:rPr>
                <w:t>maxime.amy@taaf.fr</w:t>
              </w:r>
            </w:hyperlink>
          </w:p>
          <w:p w:rsidR="008F3C3C" w:rsidRDefault="008F3C3C" w:rsidP="00F211A1">
            <w:pPr>
              <w:rPr>
                <w:lang w:bidi="ar-SA"/>
              </w:rPr>
            </w:pPr>
            <w:r>
              <w:t>02 62 91 89 37</w:t>
            </w:r>
          </w:p>
        </w:tc>
      </w:tr>
      <w:tr w:rsidR="00345D82" w:rsidTr="00F211A1">
        <w:tc>
          <w:tcPr>
            <w:tcW w:w="5098" w:type="dxa"/>
            <w:shd w:val="clear" w:color="auto" w:fill="C6DAF2" w:themeFill="text1" w:themeFillTint="33"/>
            <w:vAlign w:val="center"/>
          </w:tcPr>
          <w:p w:rsidR="00345D82" w:rsidRPr="00E82043" w:rsidRDefault="00F82E39" w:rsidP="00F211A1">
            <w:pPr>
              <w:snapToGrid w:val="0"/>
              <w:ind w:left="54"/>
              <w:rPr>
                <w:b/>
                <w:color w:val="1E4E85" w:themeColor="text1"/>
                <w:sz w:val="22"/>
                <w:szCs w:val="16"/>
              </w:rPr>
            </w:pPr>
            <w:r>
              <w:rPr>
                <w:b/>
                <w:color w:val="1E4E85" w:themeColor="text1"/>
                <w:sz w:val="22"/>
                <w:szCs w:val="16"/>
              </w:rPr>
              <w:t>Date de début du micro-projet</w:t>
            </w:r>
          </w:p>
        </w:tc>
        <w:tc>
          <w:tcPr>
            <w:tcW w:w="4870" w:type="dxa"/>
            <w:vAlign w:val="center"/>
          </w:tcPr>
          <w:p w:rsidR="00345D82" w:rsidRDefault="004A20A1" w:rsidP="00F211A1">
            <w:pPr>
              <w:rPr>
                <w:lang w:bidi="ar-SA"/>
              </w:rPr>
            </w:pPr>
            <w:r>
              <w:rPr>
                <w:lang w:bidi="ar-SA"/>
              </w:rPr>
              <w:t>0</w:t>
            </w:r>
            <w:r>
              <w:t>4/10/2021</w:t>
            </w:r>
          </w:p>
        </w:tc>
      </w:tr>
    </w:tbl>
    <w:p w:rsidR="00E82043" w:rsidRPr="00B0671C" w:rsidRDefault="00E82043" w:rsidP="00B0671C">
      <w:pPr>
        <w:pStyle w:val="ATENrubriques"/>
        <w:pBdr>
          <w:bottom w:val="none" w:sz="0" w:space="0" w:color="auto"/>
        </w:pBdr>
        <w:rPr>
          <w:rFonts w:ascii="Marianne" w:hAnsi="Marianne" w:cs="Tahoma"/>
          <w:bCs/>
          <w:sz w:val="22"/>
          <w:szCs w:val="22"/>
        </w:rPr>
      </w:pPr>
    </w:p>
    <w:p w:rsidR="00E82043" w:rsidRPr="00B0671C" w:rsidRDefault="00E82043" w:rsidP="00E82043">
      <w:pPr>
        <w:pStyle w:val="En-tte"/>
        <w:tabs>
          <w:tab w:val="clear" w:pos="4535"/>
          <w:tab w:val="clear" w:pos="9071"/>
          <w:tab w:val="left" w:pos="284"/>
        </w:tabs>
        <w:spacing w:line="200" w:lineRule="atLeast"/>
        <w:rPr>
          <w:sz w:val="22"/>
          <w:szCs w:val="22"/>
        </w:rPr>
      </w:pPr>
      <w:r w:rsidRPr="00B0671C">
        <w:rPr>
          <w:rFonts w:cs="Arial"/>
          <w:b/>
          <w:bCs/>
          <w:color w:val="3F8C4E" w:themeColor="accent2"/>
          <w:sz w:val="22"/>
          <w:szCs w:val="22"/>
        </w:rPr>
        <w:t>Contexte, enjeux et rappel des objectifs</w:t>
      </w:r>
      <w:r w:rsidRPr="00B0671C">
        <w:rPr>
          <w:rFonts w:cs="Arial"/>
          <w:b/>
          <w:bCs/>
          <w:color w:val="1E4E85" w:themeColor="text1"/>
          <w:sz w:val="22"/>
          <w:szCs w:val="22"/>
        </w:rPr>
        <w:t xml:space="preserve"> </w:t>
      </w:r>
      <w:r w:rsidRPr="00B0671C">
        <w:rPr>
          <w:rFonts w:cs="Arial"/>
          <w:i/>
          <w:sz w:val="22"/>
          <w:szCs w:val="22"/>
        </w:rPr>
        <w:t>(1000 car. max)</w:t>
      </w:r>
      <w:r w:rsidRPr="00B0671C">
        <w:rPr>
          <w:rFonts w:ascii="Calibri" w:hAnsi="Calibri" w:cs="Calibri"/>
          <w:i/>
          <w:sz w:val="22"/>
          <w:szCs w:val="22"/>
        </w:rPr>
        <w:t> </w:t>
      </w:r>
      <w:r w:rsidRPr="00B0671C">
        <w:rPr>
          <w:rFonts w:cs="Arial"/>
          <w:i/>
          <w:sz w:val="22"/>
          <w:szCs w:val="22"/>
        </w:rPr>
        <w:t>:</w:t>
      </w:r>
    </w:p>
    <w:p w:rsidR="00E82043" w:rsidRDefault="004A20A1" w:rsidP="004A20A1">
      <w:pPr>
        <w:pStyle w:val="En-tte"/>
        <w:pBdr>
          <w:top w:val="single" w:sz="4" w:space="1" w:color="auto"/>
          <w:left w:val="single" w:sz="4" w:space="4" w:color="auto"/>
          <w:bottom w:val="single" w:sz="4" w:space="1" w:color="auto"/>
          <w:right w:val="single" w:sz="4" w:space="4" w:color="auto"/>
        </w:pBdr>
        <w:shd w:val="clear" w:color="auto" w:fill="FFFFFF"/>
        <w:tabs>
          <w:tab w:val="clear" w:pos="4535"/>
          <w:tab w:val="clear" w:pos="9071"/>
          <w:tab w:val="left" w:pos="284"/>
        </w:tabs>
        <w:spacing w:line="200" w:lineRule="atLeast"/>
        <w:jc w:val="both"/>
      </w:pPr>
      <w:r>
        <w:t xml:space="preserve">Les puffins sont des oiseaux marins </w:t>
      </w:r>
      <w:hyperlink r:id="rId17" w:tooltip="Pélagos" w:history="1">
        <w:r w:rsidRPr="002D249B">
          <w:t>pélagiques</w:t>
        </w:r>
      </w:hyperlink>
      <w:r>
        <w:t xml:space="preserve"> qui ne viennent à terre que pour se reproduire. Ils s’y regroupent en colonies, préférentiellement sur des îles et îlots où ils nichent dans des terriers. Deux espèces sont régulièrement notées sur les îles </w:t>
      </w:r>
      <w:r w:rsidR="00313D51">
        <w:rPr>
          <w:rFonts w:ascii="Calibri" w:hAnsi="Calibri" w:cs="Calibri"/>
        </w:rPr>
        <w:t>É</w:t>
      </w:r>
      <w:r>
        <w:t>parses, il s’agit du Puffin du Pacifique (</w:t>
      </w:r>
      <w:proofErr w:type="spellStart"/>
      <w:r w:rsidRPr="004055CA">
        <w:rPr>
          <w:i/>
          <w:iCs/>
        </w:rPr>
        <w:t>Ardenna</w:t>
      </w:r>
      <w:proofErr w:type="spellEnd"/>
      <w:r w:rsidRPr="004055CA">
        <w:rPr>
          <w:i/>
          <w:iCs/>
        </w:rPr>
        <w:t xml:space="preserve"> </w:t>
      </w:r>
      <w:proofErr w:type="spellStart"/>
      <w:r w:rsidRPr="004055CA">
        <w:rPr>
          <w:i/>
          <w:iCs/>
        </w:rPr>
        <w:t>pacifica</w:t>
      </w:r>
      <w:proofErr w:type="spellEnd"/>
      <w:r w:rsidRPr="004055CA">
        <w:t xml:space="preserve">) </w:t>
      </w:r>
      <w:r>
        <w:t>et du Puffin tropical (</w:t>
      </w:r>
      <w:proofErr w:type="spellStart"/>
      <w:r w:rsidRPr="004055CA">
        <w:rPr>
          <w:i/>
          <w:iCs/>
        </w:rPr>
        <w:t>Puffinus</w:t>
      </w:r>
      <w:proofErr w:type="spellEnd"/>
      <w:r w:rsidRPr="004055CA">
        <w:rPr>
          <w:i/>
          <w:iCs/>
        </w:rPr>
        <w:t xml:space="preserve"> </w:t>
      </w:r>
      <w:proofErr w:type="spellStart"/>
      <w:r w:rsidRPr="004055CA">
        <w:rPr>
          <w:i/>
          <w:iCs/>
        </w:rPr>
        <w:t>bailloni</w:t>
      </w:r>
      <w:proofErr w:type="spellEnd"/>
      <w:r>
        <w:t xml:space="preserve">). Les TAAF, en tant que gestionnaire des espaces naturels des îles </w:t>
      </w:r>
      <w:r w:rsidR="00313D51">
        <w:rPr>
          <w:rFonts w:ascii="Calibri" w:hAnsi="Calibri" w:cs="Calibri"/>
        </w:rPr>
        <w:t>É</w:t>
      </w:r>
      <w:r>
        <w:t>parses, ne possèdent que peu de connaissances sur ces taxons cryptiques et menacés notamment par la présence de rats</w:t>
      </w:r>
      <w:r w:rsidR="00313D51">
        <w:t xml:space="preserve"> et de chats</w:t>
      </w:r>
      <w:r>
        <w:t>.</w:t>
      </w:r>
      <w:r w:rsidRPr="00293DF6">
        <w:t xml:space="preserve"> </w:t>
      </w:r>
      <w:r w:rsidR="00313D51">
        <w:t>Le</w:t>
      </w:r>
      <w:r>
        <w:t xml:space="preserve"> projet</w:t>
      </w:r>
      <w:r w:rsidR="008D4A11">
        <w:t>,</w:t>
      </w:r>
      <w:r>
        <w:t xml:space="preserve"> </w:t>
      </w:r>
      <w:r w:rsidR="008D4A11">
        <w:t xml:space="preserve">inscrit dans le document-cadre de la collectivité, le Plan d’action biodiversité des îles </w:t>
      </w:r>
      <w:r w:rsidR="008D4A11">
        <w:rPr>
          <w:rFonts w:ascii="Calibri" w:hAnsi="Calibri" w:cs="Calibri"/>
        </w:rPr>
        <w:t>É</w:t>
      </w:r>
      <w:r w:rsidR="008D4A11">
        <w:t xml:space="preserve">parses 2020-2025, </w:t>
      </w:r>
      <w:r>
        <w:t xml:space="preserve">vise à identifier </w:t>
      </w:r>
      <w:r w:rsidR="00BB5CC4">
        <w:t xml:space="preserve">et cartographier </w:t>
      </w:r>
      <w:r>
        <w:t xml:space="preserve">les sites de nidification des espèces de puffins nicheuses de </w:t>
      </w:r>
      <w:r w:rsidR="00BB5CC4">
        <w:t>l’</w:t>
      </w:r>
      <w:r>
        <w:t xml:space="preserve">île </w:t>
      </w:r>
      <w:r w:rsidR="00313D51">
        <w:t xml:space="preserve">Europa et </w:t>
      </w:r>
      <w:r w:rsidR="00BB5CC4">
        <w:t xml:space="preserve">de l’archipel des </w:t>
      </w:r>
      <w:r w:rsidR="00313D51">
        <w:t>Glorieuses</w:t>
      </w:r>
      <w:r>
        <w:t xml:space="preserve"> via l’acquisition et le déploiement d’enregistreurs acoustiques</w:t>
      </w:r>
      <w:r w:rsidR="00BB5CC4">
        <w:t xml:space="preserve"> sur diverses stations d’écoute</w:t>
      </w:r>
      <w:r>
        <w:t>, l’achat d’un logiciel de traitement des données ainsi que la formation des agents TAAF à l’analyse des sons.</w:t>
      </w:r>
      <w:r w:rsidR="00BB5CC4" w:rsidRPr="00BB5CC4">
        <w:t xml:space="preserve"> </w:t>
      </w:r>
      <w:r w:rsidR="008D4A11">
        <w:t>L</w:t>
      </w:r>
      <w:r w:rsidR="00BB5CC4">
        <w:t xml:space="preserve">es résultats </w:t>
      </w:r>
      <w:r w:rsidR="00F211A1">
        <w:t>seront</w:t>
      </w:r>
      <w:r w:rsidR="00BB5CC4">
        <w:t xml:space="preserve"> essentiels pour la gestion environnementale de ces îles notamment dans les projets d’éradication des espèces exotiques envahissantes ainsi que pour l’alimentation du dossier de classement en RNN de l’ensemble des îles </w:t>
      </w:r>
      <w:r w:rsidR="00BB5CC4">
        <w:rPr>
          <w:rFonts w:ascii="Calibri" w:hAnsi="Calibri" w:cs="Calibri"/>
        </w:rPr>
        <w:t>É</w:t>
      </w:r>
      <w:r w:rsidR="00BB5CC4">
        <w:t>parses.</w:t>
      </w:r>
    </w:p>
    <w:p w:rsidR="00B0671C" w:rsidRDefault="00B0671C" w:rsidP="00E82043">
      <w:pPr>
        <w:pStyle w:val="En-tte"/>
        <w:tabs>
          <w:tab w:val="clear" w:pos="4535"/>
          <w:tab w:val="clear" w:pos="9071"/>
          <w:tab w:val="left" w:pos="284"/>
          <w:tab w:val="left" w:pos="851"/>
          <w:tab w:val="left" w:pos="1134"/>
        </w:tabs>
        <w:jc w:val="both"/>
        <w:rPr>
          <w:rFonts w:cs="Arial"/>
          <w:b/>
          <w:sz w:val="22"/>
          <w:szCs w:val="22"/>
        </w:rPr>
      </w:pPr>
    </w:p>
    <w:p w:rsidR="00E82043" w:rsidRPr="00B0671C" w:rsidRDefault="00E82043" w:rsidP="00E82043">
      <w:pPr>
        <w:pStyle w:val="En-tte"/>
        <w:tabs>
          <w:tab w:val="clear" w:pos="4535"/>
          <w:tab w:val="clear" w:pos="9071"/>
          <w:tab w:val="left" w:pos="284"/>
          <w:tab w:val="left" w:pos="851"/>
          <w:tab w:val="left" w:pos="1134"/>
        </w:tabs>
        <w:jc w:val="both"/>
        <w:rPr>
          <w:sz w:val="22"/>
          <w:szCs w:val="22"/>
        </w:rPr>
      </w:pPr>
      <w:r w:rsidRPr="00B0671C">
        <w:rPr>
          <w:rFonts w:cs="Arial"/>
          <w:b/>
          <w:color w:val="3F8C4E" w:themeColor="accent2"/>
          <w:sz w:val="22"/>
          <w:szCs w:val="22"/>
        </w:rPr>
        <w:t>Principales évolutions du contexte et réorientations en fonction des conditions d’exécution</w:t>
      </w:r>
      <w:r w:rsidRPr="00B0671C">
        <w:rPr>
          <w:rFonts w:cs="Arial"/>
          <w:i/>
          <w:color w:val="3F8C4E" w:themeColor="accent2"/>
          <w:sz w:val="22"/>
          <w:szCs w:val="22"/>
        </w:rPr>
        <w:t xml:space="preserve"> </w:t>
      </w:r>
      <w:r w:rsidRPr="00B0671C">
        <w:rPr>
          <w:rFonts w:cs="Arial"/>
          <w:i/>
          <w:sz w:val="22"/>
          <w:szCs w:val="22"/>
        </w:rPr>
        <w:t>(500 car. max</w:t>
      </w:r>
      <w:r w:rsidR="00B0671C">
        <w:rPr>
          <w:rFonts w:cs="Arial"/>
          <w:i/>
          <w:sz w:val="22"/>
          <w:szCs w:val="22"/>
        </w:rPr>
        <w:t xml:space="preserve"> </w:t>
      </w:r>
      <w:r w:rsidRPr="00B0671C">
        <w:rPr>
          <w:rFonts w:cs="Arial"/>
          <w:i/>
          <w:sz w:val="22"/>
          <w:szCs w:val="22"/>
        </w:rPr>
        <w:t>- év</w:t>
      </w:r>
      <w:r w:rsidR="00B0671C">
        <w:rPr>
          <w:rFonts w:cs="Arial"/>
          <w:i/>
          <w:sz w:val="22"/>
          <w:szCs w:val="22"/>
        </w:rPr>
        <w:t>è</w:t>
      </w:r>
      <w:r w:rsidRPr="00B0671C">
        <w:rPr>
          <w:rFonts w:cs="Arial"/>
          <w:i/>
          <w:sz w:val="22"/>
          <w:szCs w:val="22"/>
        </w:rPr>
        <w:t>nements externes ayant influé significativement sur l’exécution du micro-projet (favorables ou défavorables))</w:t>
      </w:r>
    </w:p>
    <w:p w:rsidR="00E82043" w:rsidRPr="006648F7" w:rsidRDefault="00387B39" w:rsidP="00E82043">
      <w:pPr>
        <w:pBdr>
          <w:top w:val="single" w:sz="4" w:space="1" w:color="auto"/>
          <w:left w:val="single" w:sz="4" w:space="4" w:color="auto"/>
          <w:bottom w:val="single" w:sz="4" w:space="1" w:color="auto"/>
          <w:right w:val="single" w:sz="4" w:space="4" w:color="auto"/>
        </w:pBdr>
        <w:shd w:val="clear" w:color="auto" w:fill="FFFFFF"/>
        <w:tabs>
          <w:tab w:val="left" w:pos="284"/>
          <w:tab w:val="left" w:pos="851"/>
          <w:tab w:val="left" w:pos="1134"/>
        </w:tabs>
        <w:jc w:val="both"/>
      </w:pPr>
      <w:r w:rsidRPr="00387B39">
        <w:t xml:space="preserve">Le type de matériel prévu initialement dans le projet </w:t>
      </w:r>
      <w:r w:rsidR="00076D52">
        <w:t>(</w:t>
      </w:r>
      <w:proofErr w:type="spellStart"/>
      <w:r w:rsidR="00076D52" w:rsidRPr="00076D52">
        <w:t>AudioMoth</w:t>
      </w:r>
      <w:proofErr w:type="spellEnd"/>
      <w:r w:rsidR="00076D52" w:rsidRPr="00076D52">
        <w:t xml:space="preserve"> v1.2 + </w:t>
      </w:r>
      <w:proofErr w:type="spellStart"/>
      <w:r w:rsidR="00076D52" w:rsidRPr="00076D52">
        <w:t>Audiomoth</w:t>
      </w:r>
      <w:proofErr w:type="spellEnd"/>
      <w:r w:rsidR="00076D52" w:rsidRPr="00076D52">
        <w:t xml:space="preserve"> IPX7 Case</w:t>
      </w:r>
      <w:r w:rsidR="00076D52">
        <w:t xml:space="preserve">) </w:t>
      </w:r>
      <w:r w:rsidRPr="00387B39">
        <w:t xml:space="preserve">a dû être revu étant donné les trop longs délais de livraison. </w:t>
      </w:r>
      <w:r>
        <w:t xml:space="preserve">Les TAAF se sont reportés </w:t>
      </w:r>
      <w:r w:rsidR="00076D52">
        <w:t>vers</w:t>
      </w:r>
      <w:r>
        <w:t xml:space="preserve"> des enregistreurs </w:t>
      </w:r>
      <w:r w:rsidR="00076D52">
        <w:t xml:space="preserve">de type </w:t>
      </w:r>
      <w:r>
        <w:t xml:space="preserve">Song </w:t>
      </w:r>
      <w:proofErr w:type="spellStart"/>
      <w:r>
        <w:t>Meter</w:t>
      </w:r>
      <w:proofErr w:type="spellEnd"/>
      <w:r>
        <w:t xml:space="preserve"> Micro de </w:t>
      </w:r>
      <w:proofErr w:type="spellStart"/>
      <w:r>
        <w:t>Wildcare</w:t>
      </w:r>
      <w:proofErr w:type="spellEnd"/>
      <w:r w:rsidR="00076D52">
        <w:t>, engendrant</w:t>
      </w:r>
      <w:r>
        <w:t xml:space="preserve"> des coûts financiers plus élevés que prévus (2257€ au lieu de</w:t>
      </w:r>
      <w:r w:rsidR="00076D52">
        <w:t xml:space="preserve"> 1050€).</w:t>
      </w:r>
      <w:r w:rsidR="00F82E39">
        <w:t xml:space="preserve"> </w:t>
      </w:r>
      <w:r w:rsidR="00076D52">
        <w:t xml:space="preserve">La mise en place des enregistreurs acoustiques sur les îles a été retardée en raison de plusieurs facteurs : </w:t>
      </w:r>
      <w:r w:rsidR="004317FF">
        <w:t xml:space="preserve">temps de </w:t>
      </w:r>
      <w:r w:rsidR="00076D52">
        <w:t>formation et</w:t>
      </w:r>
      <w:r w:rsidR="004317FF">
        <w:t xml:space="preserve"> de</w:t>
      </w:r>
      <w:r w:rsidR="00076D52">
        <w:t xml:space="preserve"> familiarisation au matériel, </w:t>
      </w:r>
      <w:r w:rsidR="004317FF">
        <w:t xml:space="preserve">mise à jour du micrologiciel des enregistreurs et de l’application Song </w:t>
      </w:r>
      <w:proofErr w:type="spellStart"/>
      <w:r w:rsidR="004317FF">
        <w:t>Meter</w:t>
      </w:r>
      <w:proofErr w:type="spellEnd"/>
      <w:r w:rsidR="004317FF">
        <w:t xml:space="preserve"> </w:t>
      </w:r>
      <w:proofErr w:type="spellStart"/>
      <w:r w:rsidR="004317FF">
        <w:t>Configurator</w:t>
      </w:r>
      <w:proofErr w:type="spellEnd"/>
      <w:r w:rsidR="004317FF">
        <w:t xml:space="preserve"> nécessitant une connexion internet alors qu’il n’y en a pas sur les îles, </w:t>
      </w:r>
      <w:r w:rsidR="00911E30">
        <w:t xml:space="preserve">problème d’appareillage Bluetooth entre les enregistreurs et le smartphone, </w:t>
      </w:r>
      <w:r w:rsidR="004317FF">
        <w:t xml:space="preserve">charge de travail importante en début d’année 2022 pour les agents de terrain (plusieurs projets non prévus initialement à mener). Ainsi, les enregistrements ont débuté sur l’île Europa le </w:t>
      </w:r>
      <w:r w:rsidR="006648F7">
        <w:t xml:space="preserve">18/03/2022 </w:t>
      </w:r>
      <w:r w:rsidR="004317FF">
        <w:t xml:space="preserve">et sur l’archipel des Glorieuses le </w:t>
      </w:r>
      <w:r w:rsidR="00911E30">
        <w:t xml:space="preserve">25/01/2022 alors qu’il était prévu de débuter </w:t>
      </w:r>
      <w:r w:rsidR="009640DA">
        <w:t xml:space="preserve">en novembre/décembre 2021 afin de cibler la période estivale. De ce fait, le projet s’est décalé et les enregistrements se sont étalés entre le mois de janvier et le mois </w:t>
      </w:r>
      <w:r w:rsidR="00E7097C">
        <w:t>de septembre</w:t>
      </w:r>
      <w:r w:rsidR="009640DA">
        <w:t xml:space="preserve"> 2022. Des points d’écoute n’ont donc pas pu être étudiés pendant l’été austral.</w:t>
      </w:r>
    </w:p>
    <w:p w:rsidR="006648F7" w:rsidRDefault="006648F7" w:rsidP="00E82043">
      <w:pPr>
        <w:pStyle w:val="En-tte"/>
        <w:tabs>
          <w:tab w:val="clear" w:pos="4535"/>
          <w:tab w:val="clear" w:pos="9071"/>
          <w:tab w:val="left" w:pos="284"/>
          <w:tab w:val="left" w:pos="851"/>
          <w:tab w:val="left" w:pos="1134"/>
        </w:tabs>
        <w:spacing w:line="200" w:lineRule="atLeast"/>
        <w:rPr>
          <w:rFonts w:cs="Arial"/>
          <w:b/>
          <w:sz w:val="22"/>
          <w:szCs w:val="22"/>
        </w:rPr>
      </w:pPr>
    </w:p>
    <w:p w:rsidR="00E82043" w:rsidRPr="00B0671C" w:rsidRDefault="00E82043" w:rsidP="00E82043">
      <w:pPr>
        <w:pStyle w:val="En-tte"/>
        <w:tabs>
          <w:tab w:val="clear" w:pos="4535"/>
          <w:tab w:val="clear" w:pos="9071"/>
          <w:tab w:val="left" w:pos="284"/>
          <w:tab w:val="left" w:pos="851"/>
          <w:tab w:val="left" w:pos="1134"/>
        </w:tabs>
        <w:spacing w:line="200" w:lineRule="atLeast"/>
        <w:rPr>
          <w:rFonts w:cs="Arial"/>
          <w:color w:val="3F8C4E" w:themeColor="accent2"/>
          <w:sz w:val="22"/>
          <w:szCs w:val="22"/>
        </w:rPr>
      </w:pPr>
      <w:r w:rsidRPr="00B0671C">
        <w:rPr>
          <w:rFonts w:cs="Arial"/>
          <w:b/>
          <w:color w:val="3F8C4E" w:themeColor="accent2"/>
          <w:sz w:val="22"/>
          <w:szCs w:val="22"/>
        </w:rPr>
        <w:t>Rappel des partenaires du micro-projet</w:t>
      </w:r>
    </w:p>
    <w:p w:rsidR="00E82043" w:rsidRPr="00B0671C" w:rsidRDefault="0096790F" w:rsidP="009A4A36">
      <w:pPr>
        <w:pBdr>
          <w:top w:val="single" w:sz="4" w:space="1" w:color="auto"/>
          <w:left w:val="single" w:sz="4" w:space="4" w:color="auto"/>
          <w:bottom w:val="single" w:sz="4" w:space="1" w:color="auto"/>
          <w:right w:val="single" w:sz="4" w:space="31" w:color="auto"/>
        </w:pBdr>
        <w:shd w:val="clear" w:color="auto" w:fill="FFFFFF"/>
        <w:tabs>
          <w:tab w:val="left" w:pos="9923"/>
        </w:tabs>
        <w:ind w:left="38" w:right="567"/>
        <w:jc w:val="both"/>
        <w:rPr>
          <w:sz w:val="22"/>
          <w:szCs w:val="22"/>
        </w:rPr>
      </w:pPr>
      <w:r>
        <w:t xml:space="preserve">Ce projet </w:t>
      </w:r>
      <w:r w:rsidR="005443DE">
        <w:t>a été</w:t>
      </w:r>
      <w:r>
        <w:t xml:space="preserve"> réalisé en partenariat avec l’UMR ENTROPIE</w:t>
      </w:r>
      <w:r w:rsidR="005443DE">
        <w:t>,</w:t>
      </w:r>
      <w:r>
        <w:t xml:space="preserve"> hébergée à l’Université de La Réunion. Ce partenariat </w:t>
      </w:r>
      <w:r w:rsidR="005443DE">
        <w:t>a permis</w:t>
      </w:r>
      <w:r>
        <w:t xml:space="preserve"> </w:t>
      </w:r>
      <w:r w:rsidR="005443DE">
        <w:t xml:space="preserve">de former </w:t>
      </w:r>
      <w:r w:rsidR="0020411F" w:rsidRPr="00782CA2">
        <w:t xml:space="preserve">le 05/11/2021 </w:t>
      </w:r>
      <w:r w:rsidR="005443DE" w:rsidRPr="00782CA2">
        <w:t>l</w:t>
      </w:r>
      <w:r w:rsidRPr="00782CA2">
        <w:t>es</w:t>
      </w:r>
      <w:r>
        <w:t xml:space="preserve"> agents TAAF </w:t>
      </w:r>
      <w:r w:rsidR="005443DE">
        <w:t xml:space="preserve">impliqués dans le projet </w:t>
      </w:r>
      <w:r w:rsidR="005443DE" w:rsidRPr="00782CA2">
        <w:t>(</w:t>
      </w:r>
      <w:r w:rsidR="00FC6613" w:rsidRPr="00782CA2">
        <w:t>4</w:t>
      </w:r>
      <w:r w:rsidR="005443DE" w:rsidRPr="00782CA2">
        <w:t xml:space="preserve"> personnes)</w:t>
      </w:r>
      <w:r w:rsidR="005443DE">
        <w:t xml:space="preserve"> à</w:t>
      </w:r>
      <w:r>
        <w:t xml:space="preserve"> l’acquisition, la gestion et l’analyse des données acoustiques produites.</w:t>
      </w:r>
    </w:p>
    <w:p w:rsidR="00E82043" w:rsidRPr="00B0671C" w:rsidRDefault="00E82043" w:rsidP="00E82043">
      <w:pPr>
        <w:pStyle w:val="ATENIntertitres"/>
        <w:rPr>
          <w:rFonts w:ascii="Marianne" w:hAnsi="Marianne"/>
          <w:sz w:val="22"/>
          <w:szCs w:val="22"/>
        </w:rPr>
      </w:pPr>
    </w:p>
    <w:p w:rsidR="00E82043" w:rsidRPr="00B0671C" w:rsidRDefault="00E82043" w:rsidP="00B0671C">
      <w:pPr>
        <w:pStyle w:val="Titre1"/>
      </w:pPr>
      <w:r w:rsidRPr="00B0671C">
        <w:t>Bilan technique et financier</w:t>
      </w:r>
    </w:p>
    <w:p w:rsidR="00E82043" w:rsidRPr="00B0671C" w:rsidRDefault="00E82043" w:rsidP="00B0671C">
      <w:pPr>
        <w:pStyle w:val="ATENrubriques"/>
        <w:pBdr>
          <w:bottom w:val="none" w:sz="0" w:space="0" w:color="auto"/>
        </w:pBdr>
        <w:rPr>
          <w:rFonts w:ascii="Marianne" w:hAnsi="Marianne" w:cs="Tahoma"/>
          <w:bCs/>
          <w:sz w:val="22"/>
          <w:szCs w:val="22"/>
        </w:rPr>
      </w:pPr>
    </w:p>
    <w:p w:rsidR="00E82043" w:rsidRDefault="00E82043" w:rsidP="00B0671C">
      <w:pPr>
        <w:pStyle w:val="Titre2"/>
      </w:pPr>
      <w:r w:rsidRPr="00B0671C">
        <w:t>Exécution technique</w:t>
      </w:r>
    </w:p>
    <w:p w:rsidR="00B0671C" w:rsidRPr="00B0671C" w:rsidRDefault="00B0671C" w:rsidP="00E82043">
      <w:pPr>
        <w:pStyle w:val="En-tte"/>
        <w:tabs>
          <w:tab w:val="clear" w:pos="4535"/>
          <w:tab w:val="clear" w:pos="9071"/>
        </w:tabs>
        <w:spacing w:line="200" w:lineRule="atLeast"/>
        <w:rPr>
          <w:rFonts w:cs="Arial"/>
          <w:b/>
          <w:sz w:val="22"/>
          <w:szCs w:val="22"/>
        </w:rPr>
      </w:pPr>
    </w:p>
    <w:p w:rsidR="00E82043" w:rsidRPr="00B0671C" w:rsidRDefault="00E82043" w:rsidP="00B0671C">
      <w:pPr>
        <w:pStyle w:val="En-tte"/>
        <w:suppressLineNumbers w:val="0"/>
        <w:tabs>
          <w:tab w:val="clear" w:pos="4535"/>
          <w:tab w:val="clear" w:pos="9071"/>
          <w:tab w:val="left" w:pos="3348"/>
        </w:tabs>
        <w:suppressAutoHyphens/>
        <w:spacing w:line="200" w:lineRule="atLeast"/>
        <w:rPr>
          <w:sz w:val="22"/>
          <w:szCs w:val="22"/>
        </w:rPr>
      </w:pPr>
      <w:r w:rsidRPr="00B0671C">
        <w:rPr>
          <w:rFonts w:cs="Arial"/>
          <w:b/>
          <w:color w:val="3F8C4E" w:themeColor="accent2"/>
          <w:sz w:val="22"/>
          <w:szCs w:val="22"/>
        </w:rPr>
        <w:t>Tâches réalisées et productions</w:t>
      </w:r>
      <w:r w:rsidRPr="00B0671C">
        <w:rPr>
          <w:rFonts w:ascii="Calibri" w:hAnsi="Calibri" w:cs="Calibri"/>
          <w:b/>
          <w:color w:val="3F8C4E" w:themeColor="accent2"/>
          <w:sz w:val="22"/>
          <w:szCs w:val="22"/>
        </w:rPr>
        <w:t> </w:t>
      </w:r>
      <w:r w:rsidRPr="00B0671C">
        <w:rPr>
          <w:rFonts w:cs="Arial"/>
          <w:b/>
          <w:sz w:val="22"/>
          <w:szCs w:val="22"/>
        </w:rPr>
        <w:t xml:space="preserve">: </w:t>
      </w:r>
      <w:r w:rsidRPr="00B0671C">
        <w:rPr>
          <w:rFonts w:cs="Arial"/>
          <w:i/>
          <w:sz w:val="22"/>
          <w:szCs w:val="22"/>
        </w:rPr>
        <w:t xml:space="preserve">renseigner le tableau </w:t>
      </w:r>
      <w:r w:rsidR="00B0671C">
        <w:rPr>
          <w:rFonts w:cs="Arial"/>
          <w:i/>
          <w:sz w:val="22"/>
          <w:szCs w:val="22"/>
        </w:rPr>
        <w:t>en page 4</w:t>
      </w:r>
      <w:r w:rsidRPr="00B0671C">
        <w:rPr>
          <w:rFonts w:cs="Arial"/>
          <w:i/>
          <w:sz w:val="22"/>
          <w:szCs w:val="22"/>
        </w:rPr>
        <w:t xml:space="preserve"> </w:t>
      </w:r>
      <w:r w:rsidR="00345D82">
        <w:rPr>
          <w:rFonts w:cs="Arial"/>
          <w:i/>
          <w:sz w:val="22"/>
          <w:szCs w:val="22"/>
        </w:rPr>
        <w:br/>
      </w:r>
      <w:r w:rsidRPr="00B0671C">
        <w:rPr>
          <w:rFonts w:cs="Arial"/>
          <w:i/>
          <w:sz w:val="22"/>
          <w:szCs w:val="22"/>
        </w:rPr>
        <w:t>(</w:t>
      </w:r>
      <w:r w:rsidR="00B0671C">
        <w:rPr>
          <w:rFonts w:cs="Arial"/>
          <w:i/>
          <w:sz w:val="22"/>
          <w:szCs w:val="22"/>
        </w:rPr>
        <w:t>c</w:t>
      </w:r>
      <w:r w:rsidRPr="00B0671C">
        <w:rPr>
          <w:rFonts w:cs="Arial"/>
          <w:i/>
          <w:sz w:val="22"/>
          <w:szCs w:val="22"/>
        </w:rPr>
        <w:t>ommentaires, 300 car</w:t>
      </w:r>
      <w:r w:rsidR="00B0671C">
        <w:rPr>
          <w:rFonts w:cs="Arial"/>
          <w:i/>
          <w:sz w:val="22"/>
          <w:szCs w:val="22"/>
        </w:rPr>
        <w:t>.</w:t>
      </w:r>
      <w:r w:rsidRPr="00B0671C">
        <w:rPr>
          <w:rFonts w:cs="Arial"/>
          <w:i/>
          <w:sz w:val="22"/>
          <w:szCs w:val="22"/>
        </w:rPr>
        <w:t xml:space="preserve"> max)</w:t>
      </w:r>
    </w:p>
    <w:p w:rsidR="00E82043" w:rsidRPr="00BC02CC" w:rsidRDefault="00BC02CC" w:rsidP="00BC02CC">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jc w:val="both"/>
        <w:rPr>
          <w:szCs w:val="22"/>
        </w:rPr>
      </w:pPr>
      <w:r w:rsidRPr="00BC02CC">
        <w:rPr>
          <w:szCs w:val="22"/>
        </w:rPr>
        <w:t>Le projet a permis</w:t>
      </w:r>
      <w:r>
        <w:rPr>
          <w:szCs w:val="22"/>
        </w:rPr>
        <w:t xml:space="preserve"> d’acquérir du matériel (10 enregistreurs et 1 logiciel) nécessaire au suivi acoustique des oiseaux marins sur les îles Éparses. Ces enregistreurs ont été déployés sur Europa et Glorieuses en 2022 pour acquérir des données acoustiques.</w:t>
      </w:r>
      <w:r w:rsidR="00CE6687">
        <w:rPr>
          <w:szCs w:val="22"/>
        </w:rPr>
        <w:t xml:space="preserve"> Toutes les données sont enregistrées dans un disque dur externe.</w:t>
      </w:r>
    </w:p>
    <w:p w:rsidR="00E82043" w:rsidRPr="00B0671C" w:rsidRDefault="00E82043" w:rsidP="00E82043">
      <w:pPr>
        <w:pStyle w:val="En-tte"/>
        <w:suppressLineNumbers w:val="0"/>
        <w:tabs>
          <w:tab w:val="clear" w:pos="4535"/>
          <w:tab w:val="clear" w:pos="9071"/>
          <w:tab w:val="left" w:pos="3348"/>
        </w:tabs>
        <w:suppressAutoHyphens/>
        <w:spacing w:line="200" w:lineRule="atLeast"/>
        <w:rPr>
          <w:sz w:val="22"/>
          <w:szCs w:val="22"/>
        </w:rPr>
      </w:pPr>
    </w:p>
    <w:p w:rsidR="00E82043" w:rsidRPr="00B0671C" w:rsidRDefault="00E82043" w:rsidP="00B0671C">
      <w:pPr>
        <w:pStyle w:val="En-tte"/>
        <w:suppressLineNumbers w:val="0"/>
        <w:tabs>
          <w:tab w:val="clear" w:pos="4535"/>
          <w:tab w:val="clear" w:pos="9071"/>
          <w:tab w:val="left" w:pos="3348"/>
        </w:tabs>
        <w:suppressAutoHyphens/>
        <w:spacing w:line="200" w:lineRule="atLeast"/>
        <w:rPr>
          <w:sz w:val="22"/>
          <w:szCs w:val="22"/>
        </w:rPr>
      </w:pPr>
      <w:r w:rsidRPr="00B0671C">
        <w:rPr>
          <w:rFonts w:cs="Arial"/>
          <w:b/>
          <w:color w:val="3F8C4E" w:themeColor="accent2"/>
          <w:sz w:val="22"/>
          <w:szCs w:val="22"/>
        </w:rPr>
        <w:t>Résultats obtenus</w:t>
      </w:r>
      <w:r w:rsidRPr="00B0671C">
        <w:rPr>
          <w:rFonts w:ascii="Calibri" w:hAnsi="Calibri" w:cs="Calibri"/>
          <w:b/>
          <w:color w:val="3F8C4E" w:themeColor="accent2"/>
          <w:sz w:val="22"/>
          <w:szCs w:val="22"/>
        </w:rPr>
        <w:t> </w:t>
      </w:r>
      <w:r w:rsidRPr="00B0671C">
        <w:rPr>
          <w:rFonts w:cs="Arial"/>
          <w:b/>
          <w:sz w:val="22"/>
          <w:szCs w:val="22"/>
        </w:rPr>
        <w:t>:</w:t>
      </w:r>
      <w:r w:rsidRPr="00B0671C">
        <w:rPr>
          <w:rFonts w:cs="Arial"/>
          <w:i/>
          <w:iCs/>
          <w:sz w:val="22"/>
          <w:szCs w:val="22"/>
        </w:rPr>
        <w:t xml:space="preserve"> renseigner le tableau</w:t>
      </w:r>
      <w:r w:rsidRPr="00B0671C">
        <w:rPr>
          <w:rFonts w:cs="Arial"/>
          <w:b/>
          <w:sz w:val="22"/>
          <w:szCs w:val="22"/>
        </w:rPr>
        <w:t xml:space="preserve"> </w:t>
      </w:r>
      <w:r w:rsidR="00B0671C">
        <w:rPr>
          <w:rFonts w:cs="Arial"/>
          <w:i/>
          <w:iCs/>
          <w:sz w:val="22"/>
          <w:szCs w:val="22"/>
        </w:rPr>
        <w:t>en page 4</w:t>
      </w:r>
      <w:r w:rsidR="00345D82">
        <w:rPr>
          <w:rFonts w:cs="Arial"/>
          <w:i/>
          <w:sz w:val="22"/>
          <w:szCs w:val="22"/>
        </w:rPr>
        <w:br/>
      </w:r>
      <w:r w:rsidRPr="00B0671C">
        <w:rPr>
          <w:rFonts w:cs="Arial"/>
          <w:i/>
          <w:sz w:val="22"/>
          <w:szCs w:val="22"/>
        </w:rPr>
        <w:t>(</w:t>
      </w:r>
      <w:r w:rsidR="00B0671C">
        <w:rPr>
          <w:rFonts w:cs="Arial"/>
          <w:i/>
          <w:sz w:val="22"/>
          <w:szCs w:val="22"/>
        </w:rPr>
        <w:t>c</w:t>
      </w:r>
      <w:r w:rsidRPr="00B0671C">
        <w:rPr>
          <w:rFonts w:cs="Arial"/>
          <w:i/>
          <w:sz w:val="22"/>
          <w:szCs w:val="22"/>
        </w:rPr>
        <w:t>ommentaires, 300 car</w:t>
      </w:r>
      <w:r w:rsidR="00B0671C">
        <w:rPr>
          <w:rFonts w:cs="Arial"/>
          <w:i/>
          <w:sz w:val="22"/>
          <w:szCs w:val="22"/>
        </w:rPr>
        <w:t>.</w:t>
      </w:r>
      <w:r w:rsidRPr="00B0671C">
        <w:rPr>
          <w:rFonts w:cs="Arial"/>
          <w:i/>
          <w:sz w:val="22"/>
          <w:szCs w:val="22"/>
        </w:rPr>
        <w:t xml:space="preserve"> max)</w:t>
      </w:r>
    </w:p>
    <w:p w:rsidR="00E82043" w:rsidRPr="00BC02CC" w:rsidRDefault="00B26FC3" w:rsidP="00BC02CC">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jc w:val="both"/>
        <w:rPr>
          <w:szCs w:val="22"/>
        </w:rPr>
      </w:pPr>
      <w:r>
        <w:rPr>
          <w:szCs w:val="22"/>
        </w:rPr>
        <w:t>52</w:t>
      </w:r>
      <w:r w:rsidR="00533370" w:rsidRPr="00B26FC3">
        <w:rPr>
          <w:szCs w:val="22"/>
        </w:rPr>
        <w:t xml:space="preserve"> points d’écoute </w:t>
      </w:r>
      <w:r w:rsidR="00BC02CC">
        <w:rPr>
          <w:szCs w:val="22"/>
        </w:rPr>
        <w:t xml:space="preserve">ont été </w:t>
      </w:r>
      <w:r w:rsidR="00533370" w:rsidRPr="00B26FC3">
        <w:rPr>
          <w:szCs w:val="22"/>
        </w:rPr>
        <w:t xml:space="preserve">étudiés sur Europa </w:t>
      </w:r>
      <w:r>
        <w:rPr>
          <w:szCs w:val="22"/>
        </w:rPr>
        <w:t xml:space="preserve">entre mars et septembre 2022 </w:t>
      </w:r>
      <w:r w:rsidR="00533370" w:rsidRPr="00B26FC3">
        <w:rPr>
          <w:szCs w:val="22"/>
        </w:rPr>
        <w:t xml:space="preserve">et </w:t>
      </w:r>
      <w:r>
        <w:rPr>
          <w:szCs w:val="22"/>
        </w:rPr>
        <w:t>79</w:t>
      </w:r>
      <w:r w:rsidR="00533370" w:rsidRPr="00B26FC3">
        <w:rPr>
          <w:szCs w:val="22"/>
        </w:rPr>
        <w:t xml:space="preserve"> sur Glorieuses</w:t>
      </w:r>
      <w:r>
        <w:rPr>
          <w:szCs w:val="22"/>
        </w:rPr>
        <w:t xml:space="preserve"> entre janvier et septembre 2022.</w:t>
      </w:r>
      <w:r w:rsidR="00BC02CC">
        <w:rPr>
          <w:szCs w:val="22"/>
        </w:rPr>
        <w:t xml:space="preserve"> Ces données nouvelles permettront d’améliorer les connaissances sur les puffins des îles Europa et Glorieuses.</w:t>
      </w:r>
    </w:p>
    <w:p w:rsidR="00B0671C" w:rsidRDefault="00B0671C" w:rsidP="00B0671C">
      <w:pPr>
        <w:pStyle w:val="En-tte"/>
        <w:suppressLineNumbers w:val="0"/>
        <w:tabs>
          <w:tab w:val="clear" w:pos="4535"/>
          <w:tab w:val="clear" w:pos="9071"/>
          <w:tab w:val="left" w:pos="3348"/>
        </w:tabs>
        <w:suppressAutoHyphens/>
        <w:spacing w:line="200" w:lineRule="atLeast"/>
        <w:rPr>
          <w:rFonts w:cs="Arial"/>
          <w:b/>
          <w:bCs/>
          <w:sz w:val="22"/>
          <w:szCs w:val="22"/>
        </w:rPr>
      </w:pPr>
    </w:p>
    <w:p w:rsidR="00E82043" w:rsidRPr="00B0671C" w:rsidRDefault="00E82043" w:rsidP="00B0671C">
      <w:pPr>
        <w:pStyle w:val="En-tte"/>
        <w:suppressLineNumbers w:val="0"/>
        <w:tabs>
          <w:tab w:val="clear" w:pos="4535"/>
          <w:tab w:val="clear" w:pos="9071"/>
          <w:tab w:val="left" w:pos="3348"/>
        </w:tabs>
        <w:suppressAutoHyphens/>
        <w:spacing w:line="200" w:lineRule="atLeast"/>
        <w:rPr>
          <w:sz w:val="22"/>
          <w:szCs w:val="22"/>
        </w:rPr>
      </w:pPr>
      <w:r w:rsidRPr="00B0671C">
        <w:rPr>
          <w:rFonts w:cs="Arial"/>
          <w:b/>
          <w:bCs/>
          <w:color w:val="3F8C4E" w:themeColor="accent2"/>
          <w:sz w:val="22"/>
          <w:szCs w:val="22"/>
        </w:rPr>
        <w:t>Bilan des partenariats engagés</w:t>
      </w:r>
      <w:r w:rsidRPr="00B0671C">
        <w:rPr>
          <w:rFonts w:cs="Arial"/>
          <w:bCs/>
          <w:i/>
          <w:color w:val="3F8C4E" w:themeColor="accent2"/>
          <w:sz w:val="22"/>
          <w:szCs w:val="22"/>
        </w:rPr>
        <w:t xml:space="preserve"> </w:t>
      </w:r>
      <w:r w:rsidRPr="00B0671C">
        <w:rPr>
          <w:rFonts w:cs="Arial"/>
          <w:bCs/>
          <w:i/>
          <w:sz w:val="22"/>
          <w:szCs w:val="22"/>
        </w:rPr>
        <w:t>(p</w:t>
      </w:r>
      <w:r w:rsidRPr="00B0671C">
        <w:rPr>
          <w:rFonts w:cs="Arial"/>
          <w:i/>
          <w:sz w:val="22"/>
          <w:szCs w:val="22"/>
        </w:rPr>
        <w:t xml:space="preserve">résentation des partenariats engagés, 500 car. max) </w:t>
      </w:r>
      <w:r w:rsidRPr="00B0671C">
        <w:rPr>
          <w:rFonts w:cs="Arial"/>
          <w:sz w:val="22"/>
          <w:szCs w:val="22"/>
        </w:rPr>
        <w:t xml:space="preserve">                                                                                                                                                                                                                                                                                                                                                                                                                                                                                                                                                                                                                                                                                                                                                                                        </w:t>
      </w:r>
    </w:p>
    <w:p w:rsidR="00E82043" w:rsidRPr="00BC39AB" w:rsidRDefault="007702C0" w:rsidP="00BC02CC">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jc w:val="both"/>
      </w:pPr>
      <w:r w:rsidRPr="007702C0">
        <w:t xml:space="preserve">Le projet a permis de renforcer le partenariat existant entre les TAAF et l’UMR ENTROPIE au sujet de la conservation des oiseaux marins des îles </w:t>
      </w:r>
      <w:r w:rsidRPr="007702C0">
        <w:rPr>
          <w:rFonts w:cs="Calibri"/>
        </w:rPr>
        <w:t>É</w:t>
      </w:r>
      <w:r w:rsidRPr="007702C0">
        <w:t>parses.</w:t>
      </w:r>
      <w:r w:rsidR="00BB45DD">
        <w:t xml:space="preserve"> </w:t>
      </w:r>
      <w:r w:rsidR="00BC39AB">
        <w:t>L</w:t>
      </w:r>
      <w:r w:rsidR="00BB45DD">
        <w:t xml:space="preserve">es TAAF se sont rapprochées de cette UMR pour se former aux suivis acoustiques des oiseaux marins mais aussi pour disposer de données acoustiques déjà enregistrées sur les îles </w:t>
      </w:r>
      <w:r w:rsidR="00BB45DD">
        <w:rPr>
          <w:rFonts w:ascii="Calibri" w:hAnsi="Calibri" w:cs="Calibri"/>
        </w:rPr>
        <w:t>É</w:t>
      </w:r>
      <w:r w:rsidR="00BB45DD">
        <w:t>parses au cours des années précédentes.</w:t>
      </w:r>
      <w:r w:rsidR="00BC39AB">
        <w:t xml:space="preserve"> L’analyse future des données acoustiques du projet intégrera également les données acoustiques acquises antérieurement au projet afin d’espérer des résultats complets.</w:t>
      </w:r>
      <w:r w:rsidR="00BC02CC">
        <w:t xml:space="preserve"> Le partenariat se poursuivr</w:t>
      </w:r>
      <w:r w:rsidR="00CE6687">
        <w:t>a</w:t>
      </w:r>
      <w:r w:rsidR="00BC02CC">
        <w:t xml:space="preserve"> donc après le projet.</w:t>
      </w:r>
    </w:p>
    <w:p w:rsidR="00E82043" w:rsidRPr="00B0671C" w:rsidRDefault="00E82043" w:rsidP="00E82043">
      <w:pPr>
        <w:rPr>
          <w:sz w:val="22"/>
          <w:szCs w:val="22"/>
          <w:lang w:bidi="ar-SA"/>
        </w:rPr>
      </w:pPr>
    </w:p>
    <w:p w:rsidR="00B0671C" w:rsidRPr="00B0671C" w:rsidRDefault="00B0671C" w:rsidP="00E82043">
      <w:pPr>
        <w:rPr>
          <w:sz w:val="22"/>
          <w:szCs w:val="22"/>
          <w:lang w:bidi="ar-SA"/>
        </w:rPr>
        <w:sectPr w:rsidR="00B0671C" w:rsidRPr="00B0671C" w:rsidSect="00700D98">
          <w:headerReference w:type="even" r:id="rId18"/>
          <w:headerReference w:type="default" r:id="rId19"/>
          <w:footerReference w:type="default" r:id="rId20"/>
          <w:headerReference w:type="first" r:id="rId21"/>
          <w:pgSz w:w="11906" w:h="16838"/>
          <w:pgMar w:top="1134" w:right="964" w:bottom="1588" w:left="964" w:header="0" w:footer="2268" w:gutter="0"/>
          <w:cols w:space="720"/>
          <w:formProt w:val="0"/>
          <w:docGrid w:linePitch="600" w:charSpace="40960"/>
        </w:sectPr>
      </w:pPr>
    </w:p>
    <w:p w:rsidR="00E82043" w:rsidRPr="00B0671C" w:rsidRDefault="00E82043" w:rsidP="00E82043">
      <w:pPr>
        <w:rPr>
          <w:sz w:val="22"/>
          <w:szCs w:val="22"/>
          <w:lang w:bidi="ar-SA"/>
        </w:rPr>
      </w:pPr>
    </w:p>
    <w:tbl>
      <w:tblPr>
        <w:tblpPr w:leftFromText="141" w:rightFromText="141" w:vertAnchor="text" w:horzAnchor="margin" w:tblpXSpec="center" w:tblpY="-72"/>
        <w:tblW w:w="14737" w:type="dxa"/>
        <w:tblLayout w:type="fixed"/>
        <w:tblLook w:val="0000" w:firstRow="0" w:lastRow="0" w:firstColumn="0" w:lastColumn="0" w:noHBand="0" w:noVBand="0"/>
      </w:tblPr>
      <w:tblGrid>
        <w:gridCol w:w="1881"/>
        <w:gridCol w:w="3179"/>
        <w:gridCol w:w="3179"/>
        <w:gridCol w:w="3179"/>
        <w:gridCol w:w="3319"/>
      </w:tblGrid>
      <w:tr w:rsidR="00B0671C" w:rsidRPr="00B0671C" w:rsidTr="00345D82">
        <w:tc>
          <w:tcPr>
            <w:tcW w:w="1881" w:type="dxa"/>
            <w:tcBorders>
              <w:top w:val="single" w:sz="4" w:space="0" w:color="000000"/>
              <w:left w:val="single" w:sz="4" w:space="0" w:color="000000"/>
              <w:bottom w:val="single" w:sz="4" w:space="0" w:color="000000"/>
            </w:tcBorders>
            <w:shd w:val="clear" w:color="auto" w:fill="auto"/>
          </w:tcPr>
          <w:p w:rsidR="00B0671C" w:rsidRPr="00B0671C" w:rsidRDefault="00B0671C" w:rsidP="00B0671C">
            <w:pPr>
              <w:snapToGrid w:val="0"/>
              <w:jc w:val="center"/>
              <w:rPr>
                <w:rFonts w:cs="Arial"/>
                <w:b/>
                <w:color w:val="1E4E85" w:themeColor="text1"/>
                <w:sz w:val="22"/>
                <w:szCs w:val="22"/>
              </w:rPr>
            </w:pPr>
            <w:r w:rsidRPr="00B0671C">
              <w:rPr>
                <w:rFonts w:cs="Arial"/>
                <w:b/>
                <w:color w:val="1E4E85" w:themeColor="text1"/>
                <w:sz w:val="22"/>
                <w:szCs w:val="22"/>
              </w:rPr>
              <w:t>Points d'évaluation</w:t>
            </w:r>
          </w:p>
        </w:tc>
        <w:tc>
          <w:tcPr>
            <w:tcW w:w="3179" w:type="dxa"/>
            <w:tcBorders>
              <w:top w:val="single" w:sz="4" w:space="0" w:color="000000"/>
              <w:left w:val="single" w:sz="4" w:space="0" w:color="000000"/>
              <w:bottom w:val="single" w:sz="4" w:space="0" w:color="000000"/>
            </w:tcBorders>
            <w:shd w:val="clear" w:color="auto" w:fill="C6DAF2" w:themeFill="text1" w:themeFillTint="33"/>
          </w:tcPr>
          <w:p w:rsidR="00B0671C" w:rsidRPr="00B0671C" w:rsidRDefault="00B0671C" w:rsidP="00B0671C">
            <w:pPr>
              <w:snapToGrid w:val="0"/>
              <w:jc w:val="center"/>
              <w:rPr>
                <w:rFonts w:cs="Arial"/>
                <w:b/>
                <w:color w:val="1E4E85" w:themeColor="text1"/>
                <w:sz w:val="22"/>
                <w:szCs w:val="22"/>
              </w:rPr>
            </w:pPr>
            <w:r w:rsidRPr="00B0671C">
              <w:rPr>
                <w:rFonts w:cs="Arial"/>
                <w:b/>
                <w:color w:val="1E4E85" w:themeColor="text1"/>
                <w:sz w:val="22"/>
                <w:szCs w:val="22"/>
              </w:rPr>
              <w:t xml:space="preserve">Description des actions du micro-projet </w:t>
            </w:r>
          </w:p>
        </w:tc>
        <w:tc>
          <w:tcPr>
            <w:tcW w:w="3179" w:type="dxa"/>
            <w:tcBorders>
              <w:top w:val="single" w:sz="4" w:space="0" w:color="000000"/>
              <w:left w:val="single" w:sz="4" w:space="0" w:color="000000"/>
              <w:bottom w:val="single" w:sz="4" w:space="0" w:color="000000"/>
            </w:tcBorders>
            <w:shd w:val="clear" w:color="auto" w:fill="C6DAF2" w:themeFill="text1" w:themeFillTint="33"/>
          </w:tcPr>
          <w:p w:rsidR="00B0671C" w:rsidRPr="00B0671C" w:rsidRDefault="00B0671C" w:rsidP="00B0671C">
            <w:pPr>
              <w:snapToGrid w:val="0"/>
              <w:jc w:val="center"/>
              <w:rPr>
                <w:rFonts w:cs="Arial"/>
                <w:b/>
                <w:color w:val="1E4E85" w:themeColor="text1"/>
                <w:sz w:val="22"/>
                <w:szCs w:val="22"/>
              </w:rPr>
            </w:pPr>
            <w:r w:rsidRPr="00B0671C">
              <w:rPr>
                <w:rFonts w:cs="Arial"/>
                <w:b/>
                <w:color w:val="1E4E85" w:themeColor="text1"/>
                <w:sz w:val="22"/>
                <w:szCs w:val="22"/>
              </w:rPr>
              <w:t>Résultats prévus du micro-projet</w:t>
            </w:r>
          </w:p>
        </w:tc>
        <w:tc>
          <w:tcPr>
            <w:tcW w:w="3179" w:type="dxa"/>
            <w:tcBorders>
              <w:top w:val="single" w:sz="4" w:space="0" w:color="000000"/>
              <w:left w:val="single" w:sz="4" w:space="0" w:color="000000"/>
              <w:bottom w:val="single" w:sz="4" w:space="0" w:color="000000"/>
            </w:tcBorders>
            <w:shd w:val="clear" w:color="auto" w:fill="C6DAF2" w:themeFill="text1" w:themeFillTint="33"/>
          </w:tcPr>
          <w:p w:rsidR="00B0671C" w:rsidRPr="00B0671C" w:rsidRDefault="00B0671C" w:rsidP="00B0671C">
            <w:pPr>
              <w:snapToGrid w:val="0"/>
              <w:jc w:val="center"/>
              <w:rPr>
                <w:rFonts w:cs="Arial"/>
                <w:b/>
                <w:color w:val="1E4E85" w:themeColor="text1"/>
                <w:sz w:val="22"/>
                <w:szCs w:val="22"/>
              </w:rPr>
            </w:pPr>
            <w:r w:rsidRPr="00B0671C">
              <w:rPr>
                <w:rFonts w:cs="Arial"/>
                <w:b/>
                <w:color w:val="1E4E85" w:themeColor="text1"/>
                <w:sz w:val="22"/>
                <w:szCs w:val="22"/>
              </w:rPr>
              <w:t>Résultats obtenus du micro-projet (indicateurs)</w:t>
            </w:r>
          </w:p>
        </w:tc>
        <w:tc>
          <w:tcPr>
            <w:tcW w:w="3319" w:type="dxa"/>
            <w:tcBorders>
              <w:top w:val="single" w:sz="4" w:space="0" w:color="000000"/>
              <w:left w:val="single" w:sz="4" w:space="0" w:color="000000"/>
              <w:bottom w:val="single" w:sz="4" w:space="0" w:color="000000"/>
              <w:right w:val="single" w:sz="4" w:space="0" w:color="000000"/>
            </w:tcBorders>
            <w:shd w:val="clear" w:color="auto" w:fill="C6DAF2" w:themeFill="text1" w:themeFillTint="33"/>
          </w:tcPr>
          <w:p w:rsidR="00B0671C" w:rsidRPr="00B0671C" w:rsidRDefault="00B0671C" w:rsidP="00B0671C">
            <w:pPr>
              <w:snapToGrid w:val="0"/>
              <w:jc w:val="center"/>
              <w:rPr>
                <w:color w:val="1E4E85" w:themeColor="text1"/>
                <w:sz w:val="22"/>
                <w:szCs w:val="22"/>
              </w:rPr>
            </w:pPr>
            <w:r w:rsidRPr="00B0671C">
              <w:rPr>
                <w:rFonts w:cs="Arial"/>
                <w:b/>
                <w:color w:val="1E4E85" w:themeColor="text1"/>
                <w:sz w:val="22"/>
                <w:szCs w:val="22"/>
              </w:rPr>
              <w:t>Résultats différés du micro-projet</w:t>
            </w:r>
          </w:p>
        </w:tc>
      </w:tr>
      <w:tr w:rsidR="00B0671C" w:rsidRPr="00B0671C" w:rsidTr="00CE6687">
        <w:trPr>
          <w:trHeight w:val="1517"/>
        </w:trPr>
        <w:tc>
          <w:tcPr>
            <w:tcW w:w="1881" w:type="dxa"/>
            <w:tcBorders>
              <w:top w:val="single" w:sz="4" w:space="0" w:color="000000"/>
              <w:left w:val="single" w:sz="4" w:space="0" w:color="000000"/>
              <w:bottom w:val="single" w:sz="4" w:space="0" w:color="000000"/>
            </w:tcBorders>
            <w:shd w:val="clear" w:color="auto" w:fill="C6DAF2" w:themeFill="text1" w:themeFillTint="33"/>
            <w:vAlign w:val="center"/>
          </w:tcPr>
          <w:p w:rsidR="00B0671C" w:rsidRPr="00CE6687" w:rsidRDefault="00B0671C" w:rsidP="00CE6687">
            <w:pPr>
              <w:snapToGrid w:val="0"/>
              <w:jc w:val="center"/>
              <w:rPr>
                <w:rFonts w:cs="Arial"/>
                <w:b/>
                <w:color w:val="1E4E85" w:themeColor="text1"/>
                <w:sz w:val="22"/>
                <w:szCs w:val="22"/>
              </w:rPr>
            </w:pPr>
            <w:r w:rsidRPr="00B0671C">
              <w:rPr>
                <w:rFonts w:cs="Arial"/>
                <w:b/>
                <w:color w:val="1E4E85" w:themeColor="text1"/>
                <w:sz w:val="22"/>
                <w:szCs w:val="22"/>
              </w:rPr>
              <w:t>Amélioration dans la préservation de la biodiversité</w:t>
            </w:r>
          </w:p>
        </w:tc>
        <w:tc>
          <w:tcPr>
            <w:tcW w:w="3179" w:type="dxa"/>
            <w:tcBorders>
              <w:top w:val="single" w:sz="4" w:space="0" w:color="000000"/>
              <w:left w:val="single" w:sz="4" w:space="0" w:color="000000"/>
              <w:bottom w:val="single" w:sz="4" w:space="0" w:color="000000"/>
            </w:tcBorders>
            <w:shd w:val="clear" w:color="auto" w:fill="FFFFFF"/>
            <w:vAlign w:val="center"/>
          </w:tcPr>
          <w:p w:rsidR="007702C0" w:rsidRDefault="007702C0" w:rsidP="007B240D">
            <w:pPr>
              <w:snapToGrid w:val="0"/>
              <w:rPr>
                <w:sz w:val="22"/>
                <w:szCs w:val="22"/>
              </w:rPr>
            </w:pPr>
            <w:r>
              <w:rPr>
                <w:sz w:val="22"/>
                <w:szCs w:val="22"/>
              </w:rPr>
              <w:t>-Acquisition de 10 enregistreurs acoustiques et d’un logiciel d’analyse de sons</w:t>
            </w:r>
            <w:r w:rsidR="003E46A9">
              <w:rPr>
                <w:sz w:val="22"/>
                <w:szCs w:val="22"/>
              </w:rPr>
              <w:t xml:space="preserve"> (</w:t>
            </w:r>
            <w:proofErr w:type="spellStart"/>
            <w:r w:rsidR="003E46A9">
              <w:rPr>
                <w:sz w:val="22"/>
                <w:szCs w:val="22"/>
              </w:rPr>
              <w:t>Kaleidoscope</w:t>
            </w:r>
            <w:proofErr w:type="spellEnd"/>
            <w:r w:rsidR="003E46A9">
              <w:rPr>
                <w:sz w:val="22"/>
                <w:szCs w:val="22"/>
              </w:rPr>
              <w:t xml:space="preserve"> Pro)</w:t>
            </w:r>
          </w:p>
          <w:p w:rsidR="00B0671C" w:rsidRDefault="007702C0" w:rsidP="007B240D">
            <w:pPr>
              <w:snapToGrid w:val="0"/>
              <w:rPr>
                <w:sz w:val="22"/>
                <w:szCs w:val="22"/>
              </w:rPr>
            </w:pPr>
            <w:r>
              <w:rPr>
                <w:sz w:val="22"/>
                <w:szCs w:val="22"/>
              </w:rPr>
              <w:t>-</w:t>
            </w:r>
            <w:r w:rsidR="00F67583">
              <w:rPr>
                <w:sz w:val="22"/>
                <w:szCs w:val="22"/>
              </w:rPr>
              <w:t>Déploiement de 5 enregistreurs sur Europa et 5 sur Glorieuses</w:t>
            </w:r>
          </w:p>
          <w:p w:rsidR="00F67583" w:rsidRDefault="00F67583" w:rsidP="007B240D">
            <w:pPr>
              <w:snapToGrid w:val="0"/>
              <w:rPr>
                <w:sz w:val="22"/>
                <w:szCs w:val="22"/>
              </w:rPr>
            </w:pPr>
            <w:r>
              <w:rPr>
                <w:sz w:val="22"/>
                <w:szCs w:val="22"/>
              </w:rPr>
              <w:t>-Analyse des sons enregistrés</w:t>
            </w:r>
          </w:p>
          <w:p w:rsidR="00F67583" w:rsidRDefault="00F67583" w:rsidP="007B240D">
            <w:pPr>
              <w:snapToGrid w:val="0"/>
              <w:rPr>
                <w:sz w:val="22"/>
                <w:szCs w:val="22"/>
              </w:rPr>
            </w:pPr>
            <w:r>
              <w:rPr>
                <w:sz w:val="22"/>
                <w:szCs w:val="22"/>
              </w:rPr>
              <w:t>-Identification des sites et des périodes de nidification des puffins sur les îles</w:t>
            </w:r>
          </w:p>
          <w:p w:rsidR="00B0671C" w:rsidRPr="00B0671C" w:rsidRDefault="00F67583" w:rsidP="007B240D">
            <w:pPr>
              <w:snapToGrid w:val="0"/>
              <w:rPr>
                <w:sz w:val="22"/>
                <w:szCs w:val="22"/>
              </w:rPr>
            </w:pPr>
            <w:r>
              <w:rPr>
                <w:sz w:val="22"/>
                <w:szCs w:val="22"/>
              </w:rPr>
              <w:t>-Communication des résultats</w:t>
            </w:r>
          </w:p>
        </w:tc>
        <w:tc>
          <w:tcPr>
            <w:tcW w:w="3179" w:type="dxa"/>
            <w:tcBorders>
              <w:top w:val="single" w:sz="4" w:space="0" w:color="000000"/>
              <w:left w:val="single" w:sz="4" w:space="0" w:color="000000"/>
              <w:bottom w:val="single" w:sz="4" w:space="0" w:color="000000"/>
            </w:tcBorders>
            <w:shd w:val="clear" w:color="auto" w:fill="FFFFFF"/>
            <w:vAlign w:val="center"/>
          </w:tcPr>
          <w:p w:rsidR="00B0671C" w:rsidRPr="00947949" w:rsidRDefault="00947949" w:rsidP="008708B3">
            <w:pPr>
              <w:snapToGrid w:val="0"/>
              <w:rPr>
                <w:sz w:val="22"/>
                <w:szCs w:val="22"/>
              </w:rPr>
            </w:pPr>
            <w:r w:rsidRPr="00947949">
              <w:rPr>
                <w:sz w:val="22"/>
              </w:rPr>
              <w:t>Les résultats attendus étaient</w:t>
            </w:r>
            <w:r w:rsidRPr="00947949">
              <w:rPr>
                <w:rFonts w:ascii="Times New Roman" w:hAnsi="Times New Roman" w:cs="Times New Roman"/>
                <w:sz w:val="22"/>
              </w:rPr>
              <w:t> </w:t>
            </w:r>
            <w:r w:rsidRPr="00947949">
              <w:rPr>
                <w:sz w:val="22"/>
              </w:rPr>
              <w:t>: la disposition de stations d</w:t>
            </w:r>
            <w:r w:rsidRPr="00947949">
              <w:rPr>
                <w:rFonts w:cs="Marianne"/>
                <w:sz w:val="22"/>
              </w:rPr>
              <w:t>’é</w:t>
            </w:r>
            <w:r w:rsidRPr="00947949">
              <w:rPr>
                <w:sz w:val="22"/>
              </w:rPr>
              <w:t xml:space="preserve">coute sur les </w:t>
            </w:r>
            <w:r w:rsidRPr="00947949">
              <w:rPr>
                <w:rFonts w:cs="Marianne"/>
                <w:sz w:val="22"/>
              </w:rPr>
              <w:t>î</w:t>
            </w:r>
            <w:r w:rsidRPr="00947949">
              <w:rPr>
                <w:sz w:val="22"/>
              </w:rPr>
              <w:t>les, l</w:t>
            </w:r>
            <w:r w:rsidRPr="00947949">
              <w:rPr>
                <w:rFonts w:cs="Marianne"/>
                <w:sz w:val="22"/>
              </w:rPr>
              <w:t>’</w:t>
            </w:r>
            <w:r w:rsidRPr="00947949">
              <w:rPr>
                <w:sz w:val="22"/>
              </w:rPr>
              <w:t xml:space="preserve">analyse des sons (via le logiciel </w:t>
            </w:r>
            <w:proofErr w:type="spellStart"/>
            <w:r w:rsidRPr="00947949">
              <w:rPr>
                <w:sz w:val="22"/>
              </w:rPr>
              <w:t>Kaleidoscope</w:t>
            </w:r>
            <w:proofErr w:type="spellEnd"/>
            <w:r w:rsidRPr="00947949">
              <w:rPr>
                <w:sz w:val="22"/>
              </w:rPr>
              <w:t xml:space="preserve">) et la cartographie des résultats, la communication de ceux-ci via divers réseaux. </w:t>
            </w:r>
          </w:p>
        </w:tc>
        <w:tc>
          <w:tcPr>
            <w:tcW w:w="3179" w:type="dxa"/>
            <w:tcBorders>
              <w:top w:val="single" w:sz="4" w:space="0" w:color="000000"/>
              <w:left w:val="single" w:sz="4" w:space="0" w:color="000000"/>
              <w:bottom w:val="single" w:sz="4" w:space="0" w:color="000000"/>
            </w:tcBorders>
            <w:shd w:val="clear" w:color="auto" w:fill="FFFFFF"/>
            <w:vAlign w:val="center"/>
          </w:tcPr>
          <w:p w:rsidR="00B0671C" w:rsidRPr="00B0671C" w:rsidRDefault="00814AE4" w:rsidP="007B240D">
            <w:pPr>
              <w:snapToGrid w:val="0"/>
              <w:rPr>
                <w:sz w:val="22"/>
                <w:szCs w:val="22"/>
              </w:rPr>
            </w:pPr>
            <w:r>
              <w:rPr>
                <w:sz w:val="22"/>
                <w:szCs w:val="22"/>
              </w:rPr>
              <w:t>L’ensemble du matériel prévu (10 enregistreurs et 1 logiciel) a pu être acheté et déployé sur Europa et sur Glorieuses au cours de la période du projet. Un décalage temporel dans le déploiement est tout de même à signaler (cf. § Principales évolutions).</w:t>
            </w:r>
            <w:r w:rsidR="00947949">
              <w:rPr>
                <w:sz w:val="22"/>
                <w:szCs w:val="22"/>
              </w:rPr>
              <w:t xml:space="preserve"> </w:t>
            </w:r>
          </w:p>
          <w:p w:rsidR="00B0671C" w:rsidRPr="00B0671C" w:rsidRDefault="00B0671C" w:rsidP="007B240D">
            <w:pPr>
              <w:snapToGrid w:val="0"/>
              <w:rPr>
                <w:sz w:val="22"/>
                <w:szCs w:val="22"/>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671C" w:rsidRPr="00B0671C" w:rsidRDefault="007B240D" w:rsidP="003E46A9">
            <w:pPr>
              <w:snapToGrid w:val="0"/>
              <w:rPr>
                <w:sz w:val="22"/>
                <w:szCs w:val="22"/>
              </w:rPr>
            </w:pPr>
            <w:r>
              <w:rPr>
                <w:sz w:val="22"/>
                <w:szCs w:val="22"/>
              </w:rPr>
              <w:t>L’analyse des sons n’a pu être menée pendant la période du projet en raison d’un manque de temps de l’équipe</w:t>
            </w:r>
            <w:r w:rsidR="003E46A9">
              <w:rPr>
                <w:sz w:val="22"/>
                <w:szCs w:val="22"/>
              </w:rPr>
              <w:t xml:space="preserve"> (cf. § Principales évolutions)</w:t>
            </w:r>
            <w:r>
              <w:rPr>
                <w:sz w:val="22"/>
                <w:szCs w:val="22"/>
              </w:rPr>
              <w:t xml:space="preserve">. Les TAAF prévoient le recrutement d’un stagiaire </w:t>
            </w:r>
            <w:r w:rsidR="00C70501">
              <w:rPr>
                <w:sz w:val="22"/>
                <w:szCs w:val="22"/>
              </w:rPr>
              <w:t xml:space="preserve">de 6 mois </w:t>
            </w:r>
            <w:r>
              <w:rPr>
                <w:sz w:val="22"/>
                <w:szCs w:val="22"/>
              </w:rPr>
              <w:t xml:space="preserve">en 2023 pour réaliser cette analyse. Ce report permettra d’intégrer des nouvelles données qui seront acquises entre fin 2022 et début 2023 (été austral). L’identification des sites et des périodes de nidification des puffins sur les îles est donc reportée à 2023 </w:t>
            </w:r>
            <w:r w:rsidR="003E46A9">
              <w:rPr>
                <w:sz w:val="22"/>
                <w:szCs w:val="22"/>
              </w:rPr>
              <w:t>de même</w:t>
            </w:r>
            <w:r>
              <w:rPr>
                <w:sz w:val="22"/>
                <w:szCs w:val="22"/>
              </w:rPr>
              <w:t xml:space="preserve"> que la communication des résultats.</w:t>
            </w:r>
          </w:p>
        </w:tc>
      </w:tr>
      <w:tr w:rsidR="00B0671C" w:rsidRPr="00B0671C" w:rsidTr="00CE6687">
        <w:trPr>
          <w:trHeight w:val="105"/>
        </w:trPr>
        <w:tc>
          <w:tcPr>
            <w:tcW w:w="1881" w:type="dxa"/>
            <w:tcBorders>
              <w:left w:val="single" w:sz="4" w:space="0" w:color="000000"/>
              <w:bottom w:val="single" w:sz="4" w:space="0" w:color="000000"/>
            </w:tcBorders>
            <w:shd w:val="clear" w:color="auto" w:fill="C6DAF2" w:themeFill="text1" w:themeFillTint="33"/>
            <w:vAlign w:val="center"/>
          </w:tcPr>
          <w:p w:rsidR="00B0671C" w:rsidRPr="00B0671C" w:rsidRDefault="00B0671C" w:rsidP="00CE6687">
            <w:pPr>
              <w:snapToGrid w:val="0"/>
              <w:jc w:val="center"/>
              <w:rPr>
                <w:rFonts w:cs="Arial"/>
                <w:b/>
                <w:color w:val="1E4E85" w:themeColor="text1"/>
                <w:sz w:val="22"/>
                <w:szCs w:val="22"/>
              </w:rPr>
            </w:pPr>
            <w:r w:rsidRPr="00B0671C">
              <w:rPr>
                <w:rFonts w:cs="Arial"/>
                <w:b/>
                <w:color w:val="1E4E85" w:themeColor="text1"/>
                <w:sz w:val="22"/>
                <w:szCs w:val="22"/>
              </w:rPr>
              <w:t>Partenariats (diversité des statuts)</w:t>
            </w:r>
          </w:p>
        </w:tc>
        <w:tc>
          <w:tcPr>
            <w:tcW w:w="3179" w:type="dxa"/>
            <w:tcBorders>
              <w:left w:val="single" w:sz="4" w:space="0" w:color="000000"/>
              <w:bottom w:val="single" w:sz="4" w:space="0" w:color="000000"/>
            </w:tcBorders>
            <w:shd w:val="clear" w:color="auto" w:fill="FFFFFF"/>
            <w:vAlign w:val="center"/>
          </w:tcPr>
          <w:p w:rsidR="00B0671C" w:rsidRPr="00B0671C" w:rsidRDefault="007702C0" w:rsidP="007B240D">
            <w:pPr>
              <w:snapToGrid w:val="0"/>
              <w:rPr>
                <w:sz w:val="22"/>
                <w:szCs w:val="22"/>
              </w:rPr>
            </w:pPr>
            <w:r>
              <w:rPr>
                <w:sz w:val="22"/>
                <w:szCs w:val="22"/>
              </w:rPr>
              <w:t>-Formation à l’analyse de sons</w:t>
            </w:r>
          </w:p>
        </w:tc>
        <w:tc>
          <w:tcPr>
            <w:tcW w:w="3179" w:type="dxa"/>
            <w:tcBorders>
              <w:left w:val="single" w:sz="4" w:space="0" w:color="000000"/>
              <w:bottom w:val="single" w:sz="4" w:space="0" w:color="000000"/>
            </w:tcBorders>
            <w:shd w:val="clear" w:color="auto" w:fill="FFFFFF"/>
            <w:vAlign w:val="center"/>
          </w:tcPr>
          <w:p w:rsidR="00B0671C" w:rsidRPr="00B0671C" w:rsidRDefault="003E46A9" w:rsidP="007B240D">
            <w:pPr>
              <w:snapToGrid w:val="0"/>
              <w:ind w:left="39"/>
              <w:rPr>
                <w:sz w:val="22"/>
                <w:szCs w:val="22"/>
              </w:rPr>
            </w:pPr>
            <w:r>
              <w:rPr>
                <w:sz w:val="22"/>
                <w:szCs w:val="22"/>
              </w:rPr>
              <w:t xml:space="preserve">Former les agents TAAF à l’analyse des sons via le logiciel </w:t>
            </w:r>
            <w:proofErr w:type="spellStart"/>
            <w:r>
              <w:rPr>
                <w:sz w:val="22"/>
                <w:szCs w:val="22"/>
              </w:rPr>
              <w:t>Kaleidoscope</w:t>
            </w:r>
            <w:proofErr w:type="spellEnd"/>
            <w:r>
              <w:rPr>
                <w:sz w:val="22"/>
                <w:szCs w:val="22"/>
              </w:rPr>
              <w:t xml:space="preserve"> Pro</w:t>
            </w:r>
            <w:r w:rsidR="008708B3">
              <w:rPr>
                <w:sz w:val="22"/>
                <w:szCs w:val="22"/>
              </w:rPr>
              <w:t>.</w:t>
            </w:r>
          </w:p>
        </w:tc>
        <w:tc>
          <w:tcPr>
            <w:tcW w:w="3179" w:type="dxa"/>
            <w:tcBorders>
              <w:left w:val="single" w:sz="4" w:space="0" w:color="000000"/>
              <w:bottom w:val="single" w:sz="4" w:space="0" w:color="000000"/>
            </w:tcBorders>
            <w:shd w:val="clear" w:color="auto" w:fill="FFFFFF"/>
            <w:vAlign w:val="center"/>
          </w:tcPr>
          <w:p w:rsidR="00B0671C" w:rsidRPr="00B0671C" w:rsidRDefault="008708B3" w:rsidP="007B240D">
            <w:pPr>
              <w:snapToGrid w:val="0"/>
              <w:rPr>
                <w:sz w:val="22"/>
                <w:szCs w:val="22"/>
              </w:rPr>
            </w:pPr>
            <w:r>
              <w:rPr>
                <w:sz w:val="22"/>
                <w:szCs w:val="22"/>
              </w:rPr>
              <w:t>Les agents des TAAF</w:t>
            </w:r>
            <w:r w:rsidR="00C70501">
              <w:rPr>
                <w:sz w:val="22"/>
                <w:szCs w:val="22"/>
              </w:rPr>
              <w:t xml:space="preserve">, au nombre de 4, </w:t>
            </w:r>
            <w:r>
              <w:rPr>
                <w:sz w:val="22"/>
                <w:szCs w:val="22"/>
              </w:rPr>
              <w:t>ont pu être formés à l’analyse des sons le 05/11/2021 par un personnel de l’UMR ENTROPIE.</w:t>
            </w:r>
          </w:p>
        </w:tc>
        <w:tc>
          <w:tcPr>
            <w:tcW w:w="3319" w:type="dxa"/>
            <w:tcBorders>
              <w:left w:val="single" w:sz="4" w:space="0" w:color="000000"/>
              <w:bottom w:val="single" w:sz="4" w:space="0" w:color="000000"/>
              <w:right w:val="single" w:sz="4" w:space="0" w:color="000000"/>
            </w:tcBorders>
            <w:shd w:val="clear" w:color="auto" w:fill="FFFFFF"/>
            <w:vAlign w:val="center"/>
          </w:tcPr>
          <w:p w:rsidR="00B0671C" w:rsidRPr="00B0671C" w:rsidRDefault="00B0671C" w:rsidP="007B240D">
            <w:pPr>
              <w:snapToGrid w:val="0"/>
              <w:rPr>
                <w:sz w:val="22"/>
                <w:szCs w:val="22"/>
              </w:rPr>
            </w:pPr>
          </w:p>
        </w:tc>
      </w:tr>
    </w:tbl>
    <w:p w:rsidR="00B0671C" w:rsidRPr="004F5762" w:rsidRDefault="00B0671C" w:rsidP="00B0671C">
      <w:pPr>
        <w:pStyle w:val="Titre2"/>
      </w:pPr>
      <w:r w:rsidRPr="004F5762">
        <w:lastRenderedPageBreak/>
        <w:t>Exécution financière</w:t>
      </w:r>
      <w:r w:rsidR="004F5762">
        <w:rPr>
          <w:rFonts w:ascii="Calibri" w:hAnsi="Calibri" w:cs="Calibri"/>
        </w:rPr>
        <w:t xml:space="preserve"> </w:t>
      </w:r>
    </w:p>
    <w:p w:rsidR="00B0671C" w:rsidRPr="004F5762" w:rsidRDefault="00B0671C" w:rsidP="001C7A14">
      <w:pPr>
        <w:pStyle w:val="ATENIntertitres"/>
        <w:jc w:val="center"/>
        <w:rPr>
          <w:rFonts w:ascii="Marianne" w:hAnsi="Marianne"/>
          <w:b w:val="0"/>
          <w:sz w:val="22"/>
          <w:szCs w:val="22"/>
        </w:rPr>
      </w:pPr>
      <w:r w:rsidRPr="004F5762">
        <w:rPr>
          <w:rFonts w:ascii="Marianne" w:hAnsi="Marianne"/>
          <w:b w:val="0"/>
          <w:sz w:val="22"/>
          <w:szCs w:val="22"/>
        </w:rPr>
        <w:t>Budget récapitulatif des dépenses réellement engagées dans le cadre du micro-projet</w:t>
      </w:r>
    </w:p>
    <w:tbl>
      <w:tblPr>
        <w:tblW w:w="4837" w:type="pct"/>
        <w:tblLook w:val="0000" w:firstRow="0" w:lastRow="0" w:firstColumn="0" w:lastColumn="0" w:noHBand="0" w:noVBand="0"/>
      </w:tblPr>
      <w:tblGrid>
        <w:gridCol w:w="1539"/>
        <w:gridCol w:w="2124"/>
        <w:gridCol w:w="1855"/>
        <w:gridCol w:w="832"/>
        <w:gridCol w:w="8"/>
        <w:gridCol w:w="2254"/>
        <w:gridCol w:w="1029"/>
        <w:gridCol w:w="1201"/>
        <w:gridCol w:w="1728"/>
        <w:gridCol w:w="1295"/>
      </w:tblGrid>
      <w:tr w:rsidR="001C7A14" w:rsidRPr="00B0671C" w:rsidTr="00CF03BC">
        <w:trPr>
          <w:trHeight w:val="244"/>
        </w:trPr>
        <w:tc>
          <w:tcPr>
            <w:tcW w:w="555" w:type="pct"/>
            <w:tcBorders>
              <w:bottom w:val="single" w:sz="4" w:space="0" w:color="auto"/>
            </w:tcBorders>
            <w:shd w:val="clear" w:color="auto" w:fill="auto"/>
            <w:vAlign w:val="center"/>
          </w:tcPr>
          <w:p w:rsidR="00B0671C" w:rsidRPr="00B0671C" w:rsidRDefault="00B0671C" w:rsidP="00E2186A">
            <w:pPr>
              <w:snapToGrid w:val="0"/>
              <w:rPr>
                <w:bCs/>
                <w:sz w:val="22"/>
                <w:szCs w:val="22"/>
              </w:rPr>
            </w:pPr>
          </w:p>
        </w:tc>
        <w:tc>
          <w:tcPr>
            <w:tcW w:w="765" w:type="pct"/>
            <w:tcBorders>
              <w:bottom w:val="single" w:sz="4" w:space="0" w:color="auto"/>
              <w:right w:val="single" w:sz="4" w:space="0" w:color="auto"/>
            </w:tcBorders>
            <w:shd w:val="clear" w:color="auto" w:fill="auto"/>
            <w:vAlign w:val="center"/>
          </w:tcPr>
          <w:p w:rsidR="00B0671C" w:rsidRPr="00B0671C" w:rsidRDefault="00B0671C" w:rsidP="00E2186A">
            <w:pPr>
              <w:widowControl/>
              <w:autoSpaceDE w:val="0"/>
              <w:jc w:val="center"/>
              <w:rPr>
                <w:b/>
                <w:bCs/>
                <w:sz w:val="22"/>
                <w:szCs w:val="22"/>
              </w:rPr>
            </w:pPr>
          </w:p>
        </w:tc>
        <w:tc>
          <w:tcPr>
            <w:tcW w:w="972" w:type="pct"/>
            <w:gridSpan w:val="3"/>
            <w:tcBorders>
              <w:top w:val="single" w:sz="4" w:space="0" w:color="auto"/>
              <w:left w:val="single" w:sz="4" w:space="0" w:color="auto"/>
              <w:bottom w:val="single" w:sz="4" w:space="0" w:color="auto"/>
              <w:right w:val="single" w:sz="4" w:space="0" w:color="auto"/>
            </w:tcBorders>
            <w:shd w:val="clear" w:color="auto" w:fill="2A71A1" w:themeFill="background2" w:themeFillShade="BF"/>
            <w:vAlign w:val="center"/>
          </w:tcPr>
          <w:p w:rsidR="00B0671C" w:rsidRPr="00E03600" w:rsidRDefault="00B0671C" w:rsidP="00A50044">
            <w:pPr>
              <w:widowControl/>
              <w:autoSpaceDE w:val="0"/>
              <w:jc w:val="center"/>
              <w:rPr>
                <w:rFonts w:eastAsia="Microsoft YaHei"/>
                <w:b/>
                <w:bCs/>
                <w:color w:val="51B3DE" w:themeColor="text2"/>
                <w:sz w:val="16"/>
                <w:szCs w:val="16"/>
                <w:lang w:eastAsia="fr-FR"/>
              </w:rPr>
            </w:pPr>
            <w:r w:rsidRPr="00E03600">
              <w:rPr>
                <w:b/>
                <w:bCs/>
                <w:color w:val="51B3DE" w:themeColor="text2"/>
                <w:sz w:val="16"/>
                <w:szCs w:val="16"/>
              </w:rPr>
              <w:t>PREVISONNEL</w:t>
            </w:r>
          </w:p>
        </w:tc>
        <w:tc>
          <w:tcPr>
            <w:tcW w:w="2708" w:type="pct"/>
            <w:gridSpan w:val="5"/>
            <w:tcBorders>
              <w:top w:val="single" w:sz="4" w:space="0" w:color="000000"/>
              <w:left w:val="single" w:sz="4" w:space="0" w:color="auto"/>
              <w:bottom w:val="single" w:sz="4" w:space="0" w:color="000000"/>
              <w:right w:val="single" w:sz="4" w:space="0" w:color="000000"/>
            </w:tcBorders>
            <w:shd w:val="clear" w:color="auto" w:fill="36A9F9" w:themeFill="background1" w:themeFillShade="BF"/>
            <w:vAlign w:val="center"/>
          </w:tcPr>
          <w:p w:rsidR="00B0671C" w:rsidRPr="00E03600" w:rsidRDefault="00B0671C" w:rsidP="00A50044">
            <w:pPr>
              <w:widowControl/>
              <w:autoSpaceDE w:val="0"/>
              <w:jc w:val="center"/>
              <w:rPr>
                <w:rFonts w:eastAsia="Microsoft YaHei"/>
                <w:b/>
                <w:bCs/>
                <w:color w:val="1E4E85" w:themeColor="text1"/>
                <w:sz w:val="16"/>
                <w:szCs w:val="16"/>
                <w:lang w:eastAsia="fr-FR"/>
              </w:rPr>
            </w:pPr>
            <w:r w:rsidRPr="00E03600">
              <w:rPr>
                <w:rFonts w:eastAsia="Microsoft YaHei"/>
                <w:b/>
                <w:bCs/>
                <w:color w:val="1E4E85" w:themeColor="text1"/>
                <w:sz w:val="16"/>
                <w:szCs w:val="16"/>
                <w:lang w:eastAsia="fr-FR"/>
              </w:rPr>
              <w:t>REEL</w:t>
            </w:r>
          </w:p>
        </w:tc>
      </w:tr>
      <w:tr w:rsidR="002C131C" w:rsidRPr="00B0671C" w:rsidTr="00CF03BC">
        <w:trPr>
          <w:trHeight w:val="516"/>
        </w:trPr>
        <w:tc>
          <w:tcPr>
            <w:tcW w:w="555" w:type="pct"/>
            <w:tcBorders>
              <w:top w:val="single" w:sz="4" w:space="0" w:color="auto"/>
              <w:left w:val="single" w:sz="4" w:space="0" w:color="auto"/>
              <w:bottom w:val="single" w:sz="4" w:space="0" w:color="auto"/>
              <w:right w:val="single" w:sz="4" w:space="0" w:color="auto"/>
            </w:tcBorders>
            <w:shd w:val="clear" w:color="auto" w:fill="C6DAF2" w:themeFill="text1" w:themeFillTint="33"/>
            <w:vAlign w:val="center"/>
          </w:tcPr>
          <w:p w:rsidR="00B0671C" w:rsidRPr="00E03600" w:rsidRDefault="00B0671C" w:rsidP="00A50044">
            <w:pPr>
              <w:snapToGrid w:val="0"/>
              <w:rPr>
                <w:rFonts w:cs="Arial"/>
                <w:b/>
                <w:bCs/>
                <w:color w:val="1E4E85" w:themeColor="text1"/>
                <w:sz w:val="16"/>
                <w:szCs w:val="16"/>
              </w:rPr>
            </w:pPr>
            <w:r w:rsidRPr="00E03600">
              <w:rPr>
                <w:rFonts w:cs="Arial"/>
                <w:b/>
                <w:bCs/>
                <w:color w:val="1E4E85" w:themeColor="text1"/>
                <w:sz w:val="16"/>
                <w:szCs w:val="16"/>
              </w:rPr>
              <w:t>Détail des coûts</w:t>
            </w:r>
          </w:p>
        </w:tc>
        <w:tc>
          <w:tcPr>
            <w:tcW w:w="765" w:type="pct"/>
            <w:tcBorders>
              <w:top w:val="single" w:sz="4" w:space="0" w:color="auto"/>
              <w:left w:val="single" w:sz="4" w:space="0" w:color="auto"/>
              <w:bottom w:val="single" w:sz="4" w:space="0" w:color="auto"/>
              <w:right w:val="single" w:sz="4" w:space="0" w:color="auto"/>
            </w:tcBorders>
            <w:shd w:val="clear" w:color="auto" w:fill="C6DAF2" w:themeFill="text1" w:themeFillTint="33"/>
            <w:vAlign w:val="center"/>
          </w:tcPr>
          <w:p w:rsidR="00B0671C" w:rsidRPr="00E03600" w:rsidRDefault="00B0671C" w:rsidP="00A50044">
            <w:pPr>
              <w:widowControl/>
              <w:autoSpaceDE w:val="0"/>
              <w:rPr>
                <w:rFonts w:cs="Arial"/>
                <w:color w:val="1E4E85" w:themeColor="text1"/>
                <w:sz w:val="16"/>
                <w:szCs w:val="16"/>
              </w:rPr>
            </w:pPr>
            <w:r w:rsidRPr="00E03600">
              <w:rPr>
                <w:rFonts w:cs="Arial"/>
                <w:b/>
                <w:bCs/>
                <w:color w:val="1E4E85" w:themeColor="text1"/>
                <w:sz w:val="16"/>
                <w:szCs w:val="16"/>
              </w:rPr>
              <w:t>Intitulé de la dépense</w:t>
            </w:r>
          </w:p>
        </w:tc>
        <w:tc>
          <w:tcPr>
            <w:tcW w:w="669" w:type="pct"/>
            <w:tcBorders>
              <w:top w:val="single" w:sz="4" w:space="0" w:color="auto"/>
              <w:left w:val="single" w:sz="4" w:space="0" w:color="auto"/>
              <w:bottom w:val="single" w:sz="4" w:space="0" w:color="000000"/>
            </w:tcBorders>
            <w:shd w:val="clear" w:color="auto" w:fill="2A71A1" w:themeFill="background2" w:themeFillShade="BF"/>
            <w:vAlign w:val="center"/>
          </w:tcPr>
          <w:p w:rsidR="00B0671C" w:rsidRPr="00E03600" w:rsidRDefault="00B0671C" w:rsidP="00A50044">
            <w:pPr>
              <w:widowControl/>
              <w:autoSpaceDE w:val="0"/>
              <w:jc w:val="center"/>
              <w:rPr>
                <w:rFonts w:cs="Arial"/>
                <w:color w:val="51B3DE" w:themeColor="text2"/>
                <w:sz w:val="16"/>
                <w:szCs w:val="16"/>
              </w:rPr>
            </w:pPr>
            <w:r w:rsidRPr="00E03600">
              <w:rPr>
                <w:rFonts w:cs="Arial"/>
                <w:b/>
                <w:bCs/>
                <w:color w:val="51B3DE" w:themeColor="text2"/>
                <w:sz w:val="16"/>
                <w:szCs w:val="16"/>
              </w:rPr>
              <w:t>Quantité et coût unitaire</w:t>
            </w:r>
          </w:p>
        </w:tc>
        <w:tc>
          <w:tcPr>
            <w:tcW w:w="300" w:type="pct"/>
            <w:tcBorders>
              <w:top w:val="single" w:sz="4" w:space="0" w:color="auto"/>
              <w:left w:val="single" w:sz="4" w:space="0" w:color="000000"/>
              <w:bottom w:val="single" w:sz="4" w:space="0" w:color="000000"/>
            </w:tcBorders>
            <w:shd w:val="clear" w:color="auto" w:fill="2A71A1" w:themeFill="background2" w:themeFillShade="BF"/>
            <w:vAlign w:val="center"/>
          </w:tcPr>
          <w:p w:rsidR="00B0671C" w:rsidRPr="00E03600" w:rsidRDefault="00B0671C" w:rsidP="00A50044">
            <w:pPr>
              <w:widowControl/>
              <w:autoSpaceDE w:val="0"/>
              <w:jc w:val="center"/>
              <w:rPr>
                <w:rFonts w:cs="Arial"/>
                <w:color w:val="51B3DE" w:themeColor="text2"/>
                <w:sz w:val="16"/>
                <w:szCs w:val="16"/>
              </w:rPr>
            </w:pPr>
            <w:r w:rsidRPr="00E03600">
              <w:rPr>
                <w:rFonts w:eastAsia="Microsoft YaHei" w:cs="Arial"/>
                <w:b/>
                <w:bCs/>
                <w:color w:val="51B3DE" w:themeColor="text2"/>
                <w:sz w:val="16"/>
                <w:szCs w:val="16"/>
                <w:lang w:eastAsia="fr-FR"/>
              </w:rPr>
              <w:t>Coût total de l’action</w:t>
            </w:r>
          </w:p>
        </w:tc>
        <w:tc>
          <w:tcPr>
            <w:tcW w:w="816" w:type="pct"/>
            <w:gridSpan w:val="2"/>
            <w:tcBorders>
              <w:top w:val="single" w:sz="4" w:space="0" w:color="000000"/>
              <w:left w:val="single" w:sz="4" w:space="0" w:color="000000"/>
              <w:bottom w:val="single" w:sz="4" w:space="0" w:color="000000"/>
            </w:tcBorders>
            <w:shd w:val="clear" w:color="auto" w:fill="36A9F9" w:themeFill="background1" w:themeFillShade="BF"/>
            <w:vAlign w:val="center"/>
          </w:tcPr>
          <w:p w:rsidR="00B0671C" w:rsidRPr="00E03600" w:rsidRDefault="00B0671C" w:rsidP="00A50044">
            <w:pPr>
              <w:widowControl/>
              <w:autoSpaceDE w:val="0"/>
              <w:jc w:val="center"/>
              <w:rPr>
                <w:rFonts w:cs="Arial"/>
                <w:color w:val="1E4E85" w:themeColor="text1"/>
                <w:sz w:val="16"/>
                <w:szCs w:val="16"/>
              </w:rPr>
            </w:pPr>
            <w:r w:rsidRPr="00E03600">
              <w:rPr>
                <w:rFonts w:cs="Arial"/>
                <w:b/>
                <w:bCs/>
                <w:color w:val="1E4E85" w:themeColor="text1"/>
                <w:sz w:val="16"/>
                <w:szCs w:val="16"/>
              </w:rPr>
              <w:t>Quantité et coût unitaire</w:t>
            </w:r>
          </w:p>
        </w:tc>
        <w:tc>
          <w:tcPr>
            <w:tcW w:w="371" w:type="pct"/>
            <w:tcBorders>
              <w:top w:val="single" w:sz="4" w:space="0" w:color="000000"/>
              <w:left w:val="single" w:sz="4" w:space="0" w:color="000000"/>
              <w:bottom w:val="single" w:sz="4" w:space="0" w:color="000000"/>
              <w:right w:val="single" w:sz="4" w:space="0" w:color="000000"/>
            </w:tcBorders>
            <w:shd w:val="clear" w:color="auto" w:fill="36A9F9" w:themeFill="background1" w:themeFillShade="BF"/>
            <w:vAlign w:val="center"/>
          </w:tcPr>
          <w:p w:rsidR="00B0671C" w:rsidRPr="00E03600" w:rsidRDefault="00B0671C" w:rsidP="00A50044">
            <w:pPr>
              <w:widowControl/>
              <w:autoSpaceDE w:val="0"/>
              <w:jc w:val="center"/>
              <w:rPr>
                <w:rFonts w:cs="Arial"/>
                <w:color w:val="1E4E85" w:themeColor="text1"/>
                <w:sz w:val="16"/>
                <w:szCs w:val="16"/>
              </w:rPr>
            </w:pPr>
            <w:r w:rsidRPr="00E03600">
              <w:rPr>
                <w:rFonts w:eastAsia="Microsoft YaHei" w:cs="Arial"/>
                <w:b/>
                <w:bCs/>
                <w:color w:val="1E4E85" w:themeColor="text1"/>
                <w:sz w:val="16"/>
                <w:szCs w:val="16"/>
                <w:lang w:eastAsia="fr-FR"/>
              </w:rPr>
              <w:t>Coût total de l’action</w:t>
            </w:r>
          </w:p>
        </w:tc>
        <w:tc>
          <w:tcPr>
            <w:tcW w:w="433" w:type="pct"/>
            <w:tcBorders>
              <w:top w:val="single" w:sz="4" w:space="0" w:color="000000"/>
              <w:left w:val="single" w:sz="4" w:space="0" w:color="000000"/>
              <w:bottom w:val="single" w:sz="4" w:space="0" w:color="000000"/>
            </w:tcBorders>
            <w:shd w:val="clear" w:color="auto" w:fill="36A9F9" w:themeFill="background1" w:themeFillShade="BF"/>
            <w:vAlign w:val="center"/>
          </w:tcPr>
          <w:p w:rsidR="00B0671C" w:rsidRPr="00E03600" w:rsidRDefault="00B0671C" w:rsidP="00A50044">
            <w:pPr>
              <w:widowControl/>
              <w:autoSpaceDE w:val="0"/>
              <w:jc w:val="center"/>
              <w:rPr>
                <w:rFonts w:cs="Arial"/>
                <w:color w:val="1E4E85" w:themeColor="text1"/>
                <w:sz w:val="16"/>
                <w:szCs w:val="16"/>
              </w:rPr>
            </w:pPr>
            <w:r w:rsidRPr="00E03600">
              <w:rPr>
                <w:rFonts w:eastAsia="Microsoft YaHei" w:cs="Arial"/>
                <w:b/>
                <w:bCs/>
                <w:color w:val="1E4E85" w:themeColor="text1"/>
                <w:sz w:val="16"/>
                <w:szCs w:val="16"/>
                <w:lang w:eastAsia="fr-FR"/>
              </w:rPr>
              <w:t>dont auto-financement</w:t>
            </w:r>
          </w:p>
        </w:tc>
        <w:tc>
          <w:tcPr>
            <w:tcW w:w="623" w:type="pct"/>
            <w:tcBorders>
              <w:top w:val="single" w:sz="4" w:space="0" w:color="000000"/>
              <w:left w:val="single" w:sz="4" w:space="0" w:color="000000"/>
              <w:bottom w:val="single" w:sz="4" w:space="0" w:color="000000"/>
            </w:tcBorders>
            <w:shd w:val="clear" w:color="auto" w:fill="36A9F9" w:themeFill="background1" w:themeFillShade="BF"/>
            <w:vAlign w:val="center"/>
          </w:tcPr>
          <w:p w:rsidR="00B0671C" w:rsidRPr="00E03600" w:rsidRDefault="00B0671C" w:rsidP="00A50044">
            <w:pPr>
              <w:widowControl/>
              <w:autoSpaceDE w:val="0"/>
              <w:jc w:val="center"/>
              <w:rPr>
                <w:rFonts w:cs="Arial"/>
                <w:color w:val="1E4E85" w:themeColor="text1"/>
                <w:sz w:val="16"/>
                <w:szCs w:val="16"/>
              </w:rPr>
            </w:pPr>
            <w:r w:rsidRPr="00E03600">
              <w:rPr>
                <w:rFonts w:eastAsia="Microsoft YaHei" w:cs="Arial"/>
                <w:b/>
                <w:bCs/>
                <w:color w:val="1E4E85" w:themeColor="text1"/>
                <w:sz w:val="16"/>
                <w:szCs w:val="16"/>
                <w:lang w:eastAsia="fr-FR"/>
              </w:rPr>
              <w:t>dont financement demandé à l’</w:t>
            </w:r>
            <w:r w:rsidR="00E03600">
              <w:rPr>
                <w:rFonts w:eastAsia="Microsoft YaHei" w:cs="Arial"/>
                <w:b/>
                <w:bCs/>
                <w:color w:val="1E4E85" w:themeColor="text1"/>
                <w:sz w:val="16"/>
                <w:szCs w:val="16"/>
                <w:lang w:eastAsia="fr-FR"/>
              </w:rPr>
              <w:t>O</w:t>
            </w:r>
            <w:r w:rsidRPr="00E03600">
              <w:rPr>
                <w:rFonts w:eastAsia="Microsoft YaHei" w:cs="Arial"/>
                <w:b/>
                <w:bCs/>
                <w:color w:val="1E4E85" w:themeColor="text1"/>
                <w:sz w:val="16"/>
                <w:szCs w:val="16"/>
                <w:lang w:eastAsia="fr-FR"/>
              </w:rPr>
              <w:t>FB dans le cadre de Te Me Um</w:t>
            </w:r>
          </w:p>
        </w:tc>
        <w:tc>
          <w:tcPr>
            <w:tcW w:w="467" w:type="pct"/>
            <w:tcBorders>
              <w:top w:val="single" w:sz="4" w:space="0" w:color="000000"/>
              <w:left w:val="single" w:sz="4" w:space="0" w:color="000000"/>
              <w:bottom w:val="single" w:sz="4" w:space="0" w:color="000000"/>
              <w:right w:val="single" w:sz="4" w:space="0" w:color="000000"/>
            </w:tcBorders>
            <w:shd w:val="clear" w:color="auto" w:fill="36A9F9" w:themeFill="background1" w:themeFillShade="BF"/>
            <w:vAlign w:val="center"/>
          </w:tcPr>
          <w:p w:rsidR="00B0671C" w:rsidRPr="00E03600" w:rsidRDefault="00B0671C" w:rsidP="00A50044">
            <w:pPr>
              <w:widowControl/>
              <w:autoSpaceDE w:val="0"/>
              <w:jc w:val="center"/>
              <w:rPr>
                <w:rFonts w:cs="Arial"/>
                <w:color w:val="1E4E85" w:themeColor="text1"/>
                <w:sz w:val="16"/>
                <w:szCs w:val="16"/>
              </w:rPr>
            </w:pPr>
            <w:r w:rsidRPr="00E03600">
              <w:rPr>
                <w:rFonts w:eastAsia="Microsoft YaHei" w:cs="Arial"/>
                <w:b/>
                <w:bCs/>
                <w:color w:val="1E4E85" w:themeColor="text1"/>
                <w:sz w:val="16"/>
                <w:szCs w:val="16"/>
                <w:lang w:eastAsia="fr-FR"/>
              </w:rPr>
              <w:t>dont autres financements</w:t>
            </w:r>
          </w:p>
        </w:tc>
      </w:tr>
      <w:tr w:rsidR="002C131C" w:rsidRPr="00B0671C" w:rsidTr="00CF03BC">
        <w:trPr>
          <w:trHeight w:val="558"/>
        </w:trPr>
        <w:tc>
          <w:tcPr>
            <w:tcW w:w="555" w:type="pct"/>
            <w:vMerge w:val="restart"/>
            <w:tcBorders>
              <w:top w:val="single" w:sz="4" w:space="0" w:color="auto"/>
              <w:left w:val="single" w:sz="4" w:space="0" w:color="000000"/>
            </w:tcBorders>
            <w:shd w:val="clear" w:color="auto" w:fill="C6DAF2" w:themeFill="text1" w:themeFillTint="33"/>
            <w:vAlign w:val="center"/>
          </w:tcPr>
          <w:p w:rsidR="00B06313" w:rsidRPr="00E03600" w:rsidRDefault="00B06313" w:rsidP="00B06313">
            <w:pPr>
              <w:widowControl/>
              <w:autoSpaceDE w:val="0"/>
              <w:spacing w:line="276" w:lineRule="auto"/>
              <w:rPr>
                <w:rFonts w:cs="Arial"/>
                <w:color w:val="1E4E85" w:themeColor="text1"/>
                <w:sz w:val="16"/>
                <w:szCs w:val="16"/>
              </w:rPr>
            </w:pPr>
            <w:r w:rsidRPr="00E03600">
              <w:rPr>
                <w:rFonts w:eastAsia="Microsoft YaHei" w:cs="Arial"/>
                <w:color w:val="1E4E85" w:themeColor="text1"/>
                <w:sz w:val="16"/>
                <w:szCs w:val="16"/>
                <w:lang w:eastAsia="fr-FR"/>
              </w:rPr>
              <w:t>Personnel permanent partiellement affecté au projet</w:t>
            </w:r>
          </w:p>
        </w:tc>
        <w:tc>
          <w:tcPr>
            <w:tcW w:w="765" w:type="pct"/>
            <w:tcBorders>
              <w:top w:val="single" w:sz="4" w:space="0" w:color="auto"/>
              <w:left w:val="single" w:sz="4" w:space="0" w:color="000000"/>
              <w:bottom w:val="single" w:sz="4" w:space="0" w:color="000000"/>
            </w:tcBorders>
            <w:shd w:val="clear" w:color="auto" w:fill="C6DAF2" w:themeFill="text1" w:themeFillTint="33"/>
            <w:vAlign w:val="center"/>
          </w:tcPr>
          <w:p w:rsidR="00B06313" w:rsidRPr="00E03600" w:rsidRDefault="00B06313" w:rsidP="00B06313">
            <w:pPr>
              <w:spacing w:line="276" w:lineRule="auto"/>
              <w:rPr>
                <w:rFonts w:cs="Arial"/>
                <w:color w:val="1E4E85" w:themeColor="text1"/>
                <w:sz w:val="16"/>
                <w:szCs w:val="16"/>
              </w:rPr>
            </w:pPr>
            <w:r w:rsidRPr="00E03600">
              <w:rPr>
                <w:rFonts w:cs="Arial"/>
                <w:color w:val="1E4E85" w:themeColor="text1"/>
                <w:sz w:val="16"/>
                <w:szCs w:val="16"/>
              </w:rPr>
              <w:t>Encadrement du micro-projet</w:t>
            </w:r>
          </w:p>
        </w:tc>
        <w:tc>
          <w:tcPr>
            <w:tcW w:w="669" w:type="pct"/>
            <w:tcBorders>
              <w:top w:val="single" w:sz="4" w:space="0" w:color="000000"/>
              <w:left w:val="single" w:sz="4" w:space="0" w:color="000000"/>
              <w:bottom w:val="single" w:sz="4" w:space="0" w:color="000000"/>
            </w:tcBorders>
            <w:shd w:val="clear" w:color="auto" w:fill="FFFFFF"/>
            <w:vAlign w:val="center"/>
          </w:tcPr>
          <w:p w:rsidR="00B06313" w:rsidRDefault="00B06313" w:rsidP="00B06313">
            <w:pPr>
              <w:snapToGrid w:val="0"/>
              <w:rPr>
                <w:rFonts w:cs="Arial"/>
                <w:b/>
                <w:bCs/>
                <w:sz w:val="16"/>
                <w:szCs w:val="16"/>
              </w:rPr>
            </w:pPr>
            <w:r>
              <w:rPr>
                <w:rFonts w:cs="Arial"/>
                <w:b/>
                <w:bCs/>
                <w:sz w:val="16"/>
                <w:szCs w:val="16"/>
              </w:rPr>
              <w:t>5 jours</w:t>
            </w:r>
          </w:p>
          <w:p w:rsidR="00B06313" w:rsidRPr="00E03600" w:rsidRDefault="00B06313" w:rsidP="00B06313">
            <w:pPr>
              <w:snapToGrid w:val="0"/>
              <w:rPr>
                <w:rFonts w:cs="Arial"/>
                <w:b/>
                <w:bCs/>
                <w:sz w:val="16"/>
                <w:szCs w:val="16"/>
              </w:rPr>
            </w:pPr>
            <w:r>
              <w:rPr>
                <w:rFonts w:cs="Arial"/>
                <w:b/>
                <w:bCs/>
                <w:sz w:val="16"/>
                <w:szCs w:val="16"/>
              </w:rPr>
              <w:t>120€/jour</w:t>
            </w:r>
          </w:p>
        </w:tc>
        <w:tc>
          <w:tcPr>
            <w:tcW w:w="300" w:type="pct"/>
            <w:tcBorders>
              <w:top w:val="single" w:sz="4" w:space="0" w:color="000000"/>
              <w:left w:val="single" w:sz="4" w:space="0" w:color="000000"/>
              <w:bottom w:val="single" w:sz="4" w:space="0" w:color="000000"/>
            </w:tcBorders>
            <w:shd w:val="clear" w:color="auto" w:fill="FFFFFF"/>
            <w:vAlign w:val="center"/>
          </w:tcPr>
          <w:p w:rsidR="00B06313" w:rsidRPr="00E03600" w:rsidRDefault="00B06313" w:rsidP="00B06313">
            <w:pPr>
              <w:snapToGrid w:val="0"/>
              <w:rPr>
                <w:rFonts w:cs="Arial"/>
                <w:b/>
                <w:bCs/>
                <w:sz w:val="16"/>
                <w:szCs w:val="16"/>
              </w:rPr>
            </w:pPr>
            <w:r>
              <w:rPr>
                <w:rFonts w:cs="Arial"/>
                <w:b/>
                <w:bCs/>
                <w:sz w:val="16"/>
                <w:szCs w:val="16"/>
              </w:rPr>
              <w:t>600€</w:t>
            </w:r>
          </w:p>
        </w:tc>
        <w:tc>
          <w:tcPr>
            <w:tcW w:w="816" w:type="pct"/>
            <w:gridSpan w:val="2"/>
            <w:tcBorders>
              <w:top w:val="single" w:sz="4" w:space="0" w:color="000000"/>
              <w:left w:val="single" w:sz="4" w:space="0" w:color="000000"/>
              <w:bottom w:val="single" w:sz="4" w:space="0" w:color="000000"/>
            </w:tcBorders>
            <w:shd w:val="clear" w:color="auto" w:fill="FFFFFF"/>
            <w:vAlign w:val="center"/>
          </w:tcPr>
          <w:p w:rsidR="00B06313" w:rsidRDefault="00B06313" w:rsidP="00B06313">
            <w:pPr>
              <w:snapToGrid w:val="0"/>
              <w:rPr>
                <w:rFonts w:cs="Arial"/>
                <w:b/>
                <w:bCs/>
                <w:sz w:val="16"/>
                <w:szCs w:val="16"/>
              </w:rPr>
            </w:pPr>
            <w:r>
              <w:rPr>
                <w:rFonts w:cs="Arial"/>
                <w:b/>
                <w:bCs/>
                <w:sz w:val="16"/>
                <w:szCs w:val="16"/>
              </w:rPr>
              <w:t>5 jours</w:t>
            </w:r>
          </w:p>
          <w:p w:rsidR="00B06313" w:rsidRPr="00534D53" w:rsidRDefault="00B06313" w:rsidP="00B06313">
            <w:pPr>
              <w:snapToGrid w:val="0"/>
              <w:rPr>
                <w:rFonts w:cs="Arial"/>
                <w:b/>
                <w:bCs/>
                <w:sz w:val="16"/>
                <w:szCs w:val="16"/>
                <w:highlight w:val="yellow"/>
              </w:rPr>
            </w:pPr>
            <w:r w:rsidRPr="00FC0DE1">
              <w:rPr>
                <w:rFonts w:cs="Arial"/>
                <w:b/>
                <w:bCs/>
                <w:sz w:val="16"/>
                <w:szCs w:val="16"/>
              </w:rPr>
              <w:t>135</w:t>
            </w:r>
            <w:r>
              <w:rPr>
                <w:rFonts w:cs="Arial"/>
                <w:b/>
                <w:bCs/>
                <w:sz w:val="16"/>
                <w:szCs w:val="16"/>
              </w:rPr>
              <w:t>,</w:t>
            </w:r>
            <w:r w:rsidRPr="00FC0DE1">
              <w:rPr>
                <w:rFonts w:cs="Arial"/>
                <w:b/>
                <w:bCs/>
                <w:sz w:val="16"/>
                <w:szCs w:val="16"/>
              </w:rPr>
              <w:t>16</w:t>
            </w:r>
            <w:r>
              <w:rPr>
                <w:rFonts w:cs="Arial"/>
                <w:b/>
                <w:bCs/>
                <w:sz w:val="16"/>
                <w:szCs w:val="16"/>
              </w:rPr>
              <w:t>€/jour</w:t>
            </w: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06313" w:rsidRPr="00534D53" w:rsidRDefault="00B06313" w:rsidP="00B06313">
            <w:pPr>
              <w:snapToGrid w:val="0"/>
              <w:rPr>
                <w:rFonts w:cs="Arial"/>
                <w:b/>
                <w:bCs/>
                <w:sz w:val="16"/>
                <w:szCs w:val="16"/>
                <w:highlight w:val="yellow"/>
              </w:rPr>
            </w:pPr>
            <w:r w:rsidRPr="00FC0DE1">
              <w:rPr>
                <w:rFonts w:cs="Arial"/>
                <w:b/>
                <w:bCs/>
                <w:sz w:val="16"/>
                <w:szCs w:val="16"/>
              </w:rPr>
              <w:t>675</w:t>
            </w:r>
            <w:r>
              <w:rPr>
                <w:rFonts w:cs="Arial"/>
                <w:b/>
                <w:bCs/>
                <w:sz w:val="16"/>
                <w:szCs w:val="16"/>
              </w:rPr>
              <w:t>,</w:t>
            </w:r>
            <w:r w:rsidRPr="00FC0DE1">
              <w:rPr>
                <w:rFonts w:cs="Arial"/>
                <w:b/>
                <w:bCs/>
                <w:sz w:val="16"/>
                <w:szCs w:val="16"/>
              </w:rPr>
              <w:t>82</w:t>
            </w:r>
            <w:r>
              <w:rPr>
                <w:rFonts w:cs="Arial"/>
                <w:b/>
                <w:bCs/>
                <w:sz w:val="16"/>
                <w:szCs w:val="16"/>
              </w:rPr>
              <w:t>€</w:t>
            </w:r>
          </w:p>
        </w:tc>
        <w:tc>
          <w:tcPr>
            <w:tcW w:w="433" w:type="pct"/>
            <w:tcBorders>
              <w:top w:val="single" w:sz="4" w:space="0" w:color="000000"/>
              <w:left w:val="single" w:sz="4" w:space="0" w:color="000000"/>
              <w:bottom w:val="single" w:sz="4" w:space="0" w:color="000000"/>
            </w:tcBorders>
            <w:shd w:val="clear" w:color="auto" w:fill="FFFFFF"/>
            <w:vAlign w:val="center"/>
          </w:tcPr>
          <w:p w:rsidR="00B06313" w:rsidRPr="00534D53" w:rsidRDefault="00B06313" w:rsidP="00B06313">
            <w:pPr>
              <w:snapToGrid w:val="0"/>
              <w:rPr>
                <w:rFonts w:cs="Arial"/>
                <w:b/>
                <w:bCs/>
                <w:sz w:val="16"/>
                <w:szCs w:val="16"/>
                <w:highlight w:val="yellow"/>
              </w:rPr>
            </w:pPr>
            <w:r w:rsidRPr="00FC0DE1">
              <w:rPr>
                <w:rFonts w:cs="Arial"/>
                <w:b/>
                <w:bCs/>
                <w:sz w:val="16"/>
                <w:szCs w:val="16"/>
              </w:rPr>
              <w:t>675</w:t>
            </w:r>
            <w:r>
              <w:rPr>
                <w:rFonts w:cs="Arial"/>
                <w:b/>
                <w:bCs/>
                <w:sz w:val="16"/>
                <w:szCs w:val="16"/>
              </w:rPr>
              <w:t>,</w:t>
            </w:r>
            <w:r w:rsidRPr="00FC0DE1">
              <w:rPr>
                <w:rFonts w:cs="Arial"/>
                <w:b/>
                <w:bCs/>
                <w:sz w:val="16"/>
                <w:szCs w:val="16"/>
              </w:rPr>
              <w:t>82</w:t>
            </w:r>
            <w:r>
              <w:rPr>
                <w:rFonts w:cs="Arial"/>
                <w:b/>
                <w:bCs/>
                <w:sz w:val="16"/>
                <w:szCs w:val="16"/>
              </w:rPr>
              <w:t>€</w:t>
            </w:r>
          </w:p>
        </w:tc>
        <w:tc>
          <w:tcPr>
            <w:tcW w:w="623" w:type="pct"/>
            <w:tcBorders>
              <w:top w:val="single" w:sz="4" w:space="0" w:color="000000"/>
              <w:left w:val="single" w:sz="4" w:space="0" w:color="000000"/>
              <w:bottom w:val="single" w:sz="4" w:space="0" w:color="000000"/>
            </w:tcBorders>
            <w:shd w:val="clear" w:color="auto" w:fill="FFFFFF"/>
            <w:vAlign w:val="center"/>
          </w:tcPr>
          <w:p w:rsidR="00B06313" w:rsidRPr="00E03600" w:rsidRDefault="00B06313" w:rsidP="00B06313">
            <w:pPr>
              <w:snapToGrid w:val="0"/>
              <w:rPr>
                <w:rFonts w:cs="Arial"/>
                <w:b/>
                <w:bCs/>
                <w:sz w:val="16"/>
                <w:szCs w:val="16"/>
              </w:rPr>
            </w:pPr>
          </w:p>
        </w:tc>
        <w:tc>
          <w:tcPr>
            <w:tcW w:w="4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06313" w:rsidRPr="00E03600" w:rsidRDefault="00B06313" w:rsidP="00B06313">
            <w:pPr>
              <w:snapToGrid w:val="0"/>
              <w:rPr>
                <w:rFonts w:cs="Arial"/>
                <w:b/>
                <w:bCs/>
                <w:sz w:val="16"/>
                <w:szCs w:val="16"/>
              </w:rPr>
            </w:pPr>
          </w:p>
        </w:tc>
      </w:tr>
      <w:tr w:rsidR="002C131C" w:rsidRPr="00B0671C" w:rsidTr="00CF03BC">
        <w:trPr>
          <w:trHeight w:val="409"/>
        </w:trPr>
        <w:tc>
          <w:tcPr>
            <w:tcW w:w="555" w:type="pct"/>
            <w:vMerge/>
            <w:tcBorders>
              <w:left w:val="single" w:sz="4" w:space="0" w:color="000000"/>
              <w:bottom w:val="single" w:sz="4" w:space="0" w:color="000000"/>
            </w:tcBorders>
            <w:shd w:val="clear" w:color="auto" w:fill="C6DAF2" w:themeFill="text1" w:themeFillTint="33"/>
            <w:vAlign w:val="center"/>
          </w:tcPr>
          <w:p w:rsidR="001C7A14" w:rsidRPr="00E03600" w:rsidRDefault="001C7A14" w:rsidP="00A50044">
            <w:pPr>
              <w:widowControl/>
              <w:autoSpaceDE w:val="0"/>
              <w:snapToGrid w:val="0"/>
              <w:spacing w:line="276" w:lineRule="auto"/>
              <w:rPr>
                <w:rFonts w:eastAsia="Microsoft YaHei" w:cs="Arial"/>
                <w:b/>
                <w:bCs/>
                <w:color w:val="1E4E85" w:themeColor="text1"/>
                <w:sz w:val="16"/>
                <w:szCs w:val="16"/>
                <w:lang w:eastAsia="fr-FR"/>
              </w:rPr>
            </w:pPr>
          </w:p>
        </w:tc>
        <w:tc>
          <w:tcPr>
            <w:tcW w:w="765" w:type="pct"/>
            <w:tcBorders>
              <w:top w:val="single" w:sz="4" w:space="0" w:color="000000"/>
              <w:left w:val="single" w:sz="4" w:space="0" w:color="000000"/>
              <w:bottom w:val="single" w:sz="4" w:space="0" w:color="000000"/>
            </w:tcBorders>
            <w:shd w:val="clear" w:color="auto" w:fill="C6DAF2" w:themeFill="text1" w:themeFillTint="33"/>
            <w:vAlign w:val="center"/>
          </w:tcPr>
          <w:p w:rsidR="001C7A14" w:rsidRPr="00E03600" w:rsidRDefault="001C7A14" w:rsidP="00A50044">
            <w:pPr>
              <w:spacing w:line="276" w:lineRule="auto"/>
              <w:rPr>
                <w:rFonts w:cs="Arial"/>
                <w:color w:val="1E4E85" w:themeColor="text1"/>
                <w:sz w:val="16"/>
                <w:szCs w:val="16"/>
              </w:rPr>
            </w:pPr>
            <w:r w:rsidRPr="00E03600">
              <w:rPr>
                <w:rFonts w:cs="Arial"/>
                <w:bCs/>
                <w:color w:val="1E4E85" w:themeColor="text1"/>
                <w:sz w:val="16"/>
                <w:szCs w:val="16"/>
              </w:rPr>
              <w:t>Autre</w:t>
            </w:r>
          </w:p>
        </w:tc>
        <w:tc>
          <w:tcPr>
            <w:tcW w:w="669"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534D53">
            <w:pPr>
              <w:snapToGrid w:val="0"/>
              <w:rPr>
                <w:rFonts w:cs="Arial"/>
                <w:b/>
                <w:bCs/>
                <w:sz w:val="16"/>
                <w:szCs w:val="16"/>
              </w:rPr>
            </w:pPr>
          </w:p>
        </w:tc>
        <w:tc>
          <w:tcPr>
            <w:tcW w:w="300"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534D53">
            <w:pPr>
              <w:snapToGrid w:val="0"/>
              <w:rPr>
                <w:rFonts w:cs="Arial"/>
                <w:b/>
                <w:bCs/>
                <w:sz w:val="16"/>
                <w:szCs w:val="16"/>
              </w:rPr>
            </w:pPr>
          </w:p>
        </w:tc>
        <w:tc>
          <w:tcPr>
            <w:tcW w:w="816" w:type="pct"/>
            <w:gridSpan w:val="2"/>
            <w:tcBorders>
              <w:top w:val="single" w:sz="4" w:space="0" w:color="000000"/>
              <w:left w:val="single" w:sz="4" w:space="0" w:color="000000"/>
              <w:bottom w:val="single" w:sz="4" w:space="0" w:color="000000"/>
            </w:tcBorders>
            <w:shd w:val="clear" w:color="auto" w:fill="FFFFFF"/>
            <w:vAlign w:val="center"/>
          </w:tcPr>
          <w:p w:rsidR="001C7A14" w:rsidRPr="00534D53" w:rsidRDefault="001C7A14" w:rsidP="00534D53">
            <w:pPr>
              <w:snapToGrid w:val="0"/>
              <w:rPr>
                <w:rFonts w:cs="Arial"/>
                <w:b/>
                <w:bCs/>
                <w:sz w:val="16"/>
                <w:szCs w:val="16"/>
                <w:highlight w:val="yellow"/>
              </w:rPr>
            </w:pP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C7A14" w:rsidRPr="00534D53" w:rsidRDefault="001C7A14" w:rsidP="00534D53">
            <w:pPr>
              <w:snapToGrid w:val="0"/>
              <w:rPr>
                <w:rFonts w:cs="Arial"/>
                <w:b/>
                <w:bCs/>
                <w:sz w:val="16"/>
                <w:szCs w:val="16"/>
                <w:highlight w:val="yellow"/>
              </w:rPr>
            </w:pPr>
          </w:p>
        </w:tc>
        <w:tc>
          <w:tcPr>
            <w:tcW w:w="433" w:type="pct"/>
            <w:tcBorders>
              <w:top w:val="single" w:sz="4" w:space="0" w:color="000000"/>
              <w:left w:val="single" w:sz="4" w:space="0" w:color="000000"/>
              <w:bottom w:val="single" w:sz="4" w:space="0" w:color="000000"/>
            </w:tcBorders>
            <w:shd w:val="clear" w:color="auto" w:fill="FFFFFF"/>
            <w:vAlign w:val="center"/>
          </w:tcPr>
          <w:p w:rsidR="001C7A14" w:rsidRPr="00534D53" w:rsidRDefault="001C7A14" w:rsidP="00534D53">
            <w:pPr>
              <w:snapToGrid w:val="0"/>
              <w:rPr>
                <w:rFonts w:cs="Arial"/>
                <w:b/>
                <w:bCs/>
                <w:sz w:val="16"/>
                <w:szCs w:val="16"/>
                <w:highlight w:val="yellow"/>
              </w:rPr>
            </w:pPr>
          </w:p>
        </w:tc>
        <w:tc>
          <w:tcPr>
            <w:tcW w:w="623"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534D53">
            <w:pPr>
              <w:snapToGrid w:val="0"/>
              <w:rPr>
                <w:rFonts w:cs="Arial"/>
                <w:b/>
                <w:bCs/>
                <w:sz w:val="16"/>
                <w:szCs w:val="16"/>
              </w:rPr>
            </w:pPr>
          </w:p>
        </w:tc>
        <w:tc>
          <w:tcPr>
            <w:tcW w:w="4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C7A14" w:rsidRPr="00E03600" w:rsidRDefault="001C7A14" w:rsidP="00534D53">
            <w:pPr>
              <w:snapToGrid w:val="0"/>
              <w:rPr>
                <w:rFonts w:cs="Arial"/>
                <w:b/>
                <w:bCs/>
                <w:sz w:val="16"/>
                <w:szCs w:val="16"/>
              </w:rPr>
            </w:pPr>
          </w:p>
        </w:tc>
      </w:tr>
      <w:tr w:rsidR="002C131C" w:rsidRPr="00B0671C" w:rsidTr="00CF03BC">
        <w:trPr>
          <w:trHeight w:val="364"/>
        </w:trPr>
        <w:tc>
          <w:tcPr>
            <w:tcW w:w="1321" w:type="pct"/>
            <w:gridSpan w:val="2"/>
            <w:tcBorders>
              <w:top w:val="single" w:sz="4" w:space="0" w:color="000000"/>
              <w:left w:val="single" w:sz="4" w:space="0" w:color="000000"/>
              <w:bottom w:val="single" w:sz="4" w:space="0" w:color="000000"/>
            </w:tcBorders>
            <w:shd w:val="clear" w:color="auto" w:fill="C6DAF2" w:themeFill="text1" w:themeFillTint="33"/>
            <w:vAlign w:val="center"/>
          </w:tcPr>
          <w:p w:rsidR="00B06313" w:rsidRPr="00E03600" w:rsidRDefault="00B06313" w:rsidP="00B06313">
            <w:pPr>
              <w:snapToGrid w:val="0"/>
              <w:spacing w:line="276" w:lineRule="auto"/>
              <w:rPr>
                <w:rFonts w:eastAsia="Microsoft YaHei" w:cs="Arial"/>
                <w:b/>
                <w:bCs/>
                <w:color w:val="1E4E85" w:themeColor="text1"/>
                <w:sz w:val="16"/>
                <w:szCs w:val="16"/>
                <w:lang w:eastAsia="fr-FR"/>
              </w:rPr>
            </w:pPr>
            <w:r w:rsidRPr="00E03600">
              <w:rPr>
                <w:rFonts w:eastAsia="Microsoft YaHei" w:cs="Arial"/>
                <w:color w:val="1E4E85" w:themeColor="text1"/>
                <w:sz w:val="16"/>
                <w:szCs w:val="16"/>
                <w:lang w:eastAsia="fr-FR"/>
              </w:rPr>
              <w:t>Personnel non permanent</w:t>
            </w:r>
          </w:p>
        </w:tc>
        <w:tc>
          <w:tcPr>
            <w:tcW w:w="669" w:type="pct"/>
            <w:tcBorders>
              <w:top w:val="single" w:sz="4" w:space="0" w:color="000000"/>
              <w:left w:val="single" w:sz="4" w:space="0" w:color="000000"/>
              <w:bottom w:val="single" w:sz="4" w:space="0" w:color="000000"/>
            </w:tcBorders>
            <w:shd w:val="clear" w:color="auto" w:fill="FFFFFF"/>
            <w:vAlign w:val="center"/>
          </w:tcPr>
          <w:p w:rsidR="00B06313" w:rsidRDefault="00B06313" w:rsidP="00B06313">
            <w:pPr>
              <w:snapToGrid w:val="0"/>
              <w:rPr>
                <w:rFonts w:eastAsia="Microsoft YaHei" w:cs="Arial"/>
                <w:b/>
                <w:bCs/>
                <w:color w:val="000000"/>
                <w:sz w:val="16"/>
                <w:szCs w:val="16"/>
                <w:lang w:eastAsia="fr-FR"/>
              </w:rPr>
            </w:pPr>
            <w:r>
              <w:rPr>
                <w:rFonts w:eastAsia="Microsoft YaHei" w:cs="Arial"/>
                <w:b/>
                <w:bCs/>
                <w:color w:val="000000"/>
                <w:sz w:val="16"/>
                <w:szCs w:val="16"/>
                <w:lang w:eastAsia="fr-FR"/>
              </w:rPr>
              <w:t>40 jours</w:t>
            </w:r>
          </w:p>
          <w:p w:rsidR="00B06313" w:rsidRPr="00E03600" w:rsidRDefault="00B06313" w:rsidP="00B06313">
            <w:pPr>
              <w:snapToGrid w:val="0"/>
              <w:rPr>
                <w:rFonts w:eastAsia="Microsoft YaHei" w:cs="Arial"/>
                <w:b/>
                <w:bCs/>
                <w:color w:val="000000"/>
                <w:sz w:val="16"/>
                <w:szCs w:val="16"/>
                <w:lang w:eastAsia="fr-FR"/>
              </w:rPr>
            </w:pPr>
            <w:r>
              <w:rPr>
                <w:rFonts w:eastAsia="Microsoft YaHei" w:cs="Arial"/>
                <w:b/>
                <w:bCs/>
                <w:color w:val="000000"/>
                <w:sz w:val="16"/>
                <w:szCs w:val="16"/>
                <w:lang w:eastAsia="fr-FR"/>
              </w:rPr>
              <w:t>75€/jour</w:t>
            </w:r>
          </w:p>
        </w:tc>
        <w:tc>
          <w:tcPr>
            <w:tcW w:w="300" w:type="pct"/>
            <w:tcBorders>
              <w:top w:val="single" w:sz="4" w:space="0" w:color="000000"/>
              <w:left w:val="single" w:sz="4" w:space="0" w:color="000000"/>
              <w:bottom w:val="single" w:sz="4" w:space="0" w:color="000000"/>
            </w:tcBorders>
            <w:shd w:val="clear" w:color="auto" w:fill="FFFFFF"/>
            <w:vAlign w:val="center"/>
          </w:tcPr>
          <w:p w:rsidR="00B06313" w:rsidRPr="00E03600" w:rsidRDefault="00B06313" w:rsidP="00B06313">
            <w:pPr>
              <w:snapToGrid w:val="0"/>
              <w:rPr>
                <w:rFonts w:cs="Arial"/>
                <w:b/>
                <w:bCs/>
                <w:sz w:val="16"/>
                <w:szCs w:val="16"/>
              </w:rPr>
            </w:pPr>
            <w:r>
              <w:rPr>
                <w:rFonts w:cs="Arial"/>
                <w:b/>
                <w:bCs/>
                <w:sz w:val="16"/>
                <w:szCs w:val="16"/>
              </w:rPr>
              <w:t>3 000€</w:t>
            </w:r>
          </w:p>
        </w:tc>
        <w:tc>
          <w:tcPr>
            <w:tcW w:w="816" w:type="pct"/>
            <w:gridSpan w:val="2"/>
            <w:tcBorders>
              <w:top w:val="single" w:sz="4" w:space="0" w:color="000000"/>
              <w:left w:val="single" w:sz="4" w:space="0" w:color="000000"/>
              <w:bottom w:val="single" w:sz="4" w:space="0" w:color="000000"/>
            </w:tcBorders>
            <w:shd w:val="clear" w:color="auto" w:fill="FFFFFF"/>
            <w:vAlign w:val="center"/>
          </w:tcPr>
          <w:p w:rsidR="00B06313" w:rsidRDefault="00B06313" w:rsidP="00B06313">
            <w:pPr>
              <w:snapToGrid w:val="0"/>
              <w:rPr>
                <w:rFonts w:cs="Arial"/>
                <w:b/>
                <w:bCs/>
                <w:sz w:val="16"/>
                <w:szCs w:val="16"/>
              </w:rPr>
            </w:pPr>
            <w:r>
              <w:rPr>
                <w:rFonts w:cs="Arial"/>
                <w:b/>
                <w:bCs/>
                <w:sz w:val="16"/>
                <w:szCs w:val="16"/>
              </w:rPr>
              <w:t>40 jours</w:t>
            </w:r>
          </w:p>
          <w:p w:rsidR="00B06313" w:rsidRPr="00534D53" w:rsidRDefault="00B06313" w:rsidP="00B06313">
            <w:pPr>
              <w:snapToGrid w:val="0"/>
              <w:rPr>
                <w:rFonts w:cs="Arial"/>
                <w:b/>
                <w:bCs/>
                <w:sz w:val="16"/>
                <w:szCs w:val="16"/>
                <w:highlight w:val="yellow"/>
              </w:rPr>
            </w:pPr>
            <w:r w:rsidRPr="008C65DC">
              <w:rPr>
                <w:rFonts w:cs="Arial"/>
                <w:b/>
                <w:bCs/>
                <w:sz w:val="16"/>
                <w:szCs w:val="16"/>
              </w:rPr>
              <w:t>74</w:t>
            </w:r>
            <w:r>
              <w:rPr>
                <w:rFonts w:cs="Arial"/>
                <w:b/>
                <w:bCs/>
                <w:sz w:val="16"/>
                <w:szCs w:val="16"/>
              </w:rPr>
              <w:t>,</w:t>
            </w:r>
            <w:r w:rsidRPr="008C65DC">
              <w:rPr>
                <w:rFonts w:cs="Arial"/>
                <w:b/>
                <w:bCs/>
                <w:sz w:val="16"/>
                <w:szCs w:val="16"/>
              </w:rPr>
              <w:t>62€</w:t>
            </w:r>
            <w:r>
              <w:rPr>
                <w:rFonts w:cs="Arial"/>
                <w:b/>
                <w:bCs/>
                <w:sz w:val="16"/>
                <w:szCs w:val="16"/>
              </w:rPr>
              <w:t>/jour</w:t>
            </w:r>
            <w:bookmarkStart w:id="0" w:name="_GoBack"/>
            <w:bookmarkEnd w:id="0"/>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06313" w:rsidRPr="00534D53" w:rsidRDefault="00B06313" w:rsidP="00B06313">
            <w:pPr>
              <w:snapToGrid w:val="0"/>
              <w:rPr>
                <w:rFonts w:cs="Arial"/>
                <w:b/>
                <w:bCs/>
                <w:sz w:val="16"/>
                <w:szCs w:val="16"/>
                <w:highlight w:val="yellow"/>
              </w:rPr>
            </w:pPr>
            <w:r w:rsidRPr="008C65DC">
              <w:rPr>
                <w:rFonts w:cs="Arial"/>
                <w:b/>
                <w:bCs/>
                <w:sz w:val="16"/>
                <w:szCs w:val="16"/>
              </w:rPr>
              <w:t>2</w:t>
            </w:r>
            <w:r>
              <w:rPr>
                <w:rFonts w:cs="Arial"/>
                <w:b/>
                <w:bCs/>
                <w:sz w:val="16"/>
                <w:szCs w:val="16"/>
              </w:rPr>
              <w:t xml:space="preserve"> </w:t>
            </w:r>
            <w:r w:rsidRPr="008C65DC">
              <w:rPr>
                <w:rFonts w:cs="Arial"/>
                <w:b/>
                <w:bCs/>
                <w:sz w:val="16"/>
                <w:szCs w:val="16"/>
              </w:rPr>
              <w:t>984</w:t>
            </w:r>
            <w:r>
              <w:rPr>
                <w:rFonts w:cs="Arial"/>
                <w:b/>
                <w:bCs/>
                <w:sz w:val="16"/>
                <w:szCs w:val="16"/>
              </w:rPr>
              <w:t>,</w:t>
            </w:r>
            <w:r w:rsidRPr="008C65DC">
              <w:rPr>
                <w:rFonts w:cs="Arial"/>
                <w:b/>
                <w:bCs/>
                <w:sz w:val="16"/>
                <w:szCs w:val="16"/>
              </w:rPr>
              <w:t>87€</w:t>
            </w:r>
          </w:p>
        </w:tc>
        <w:tc>
          <w:tcPr>
            <w:tcW w:w="433" w:type="pct"/>
            <w:tcBorders>
              <w:top w:val="single" w:sz="4" w:space="0" w:color="000000"/>
              <w:left w:val="single" w:sz="4" w:space="0" w:color="000000"/>
              <w:bottom w:val="single" w:sz="4" w:space="0" w:color="000000"/>
            </w:tcBorders>
            <w:shd w:val="clear" w:color="auto" w:fill="FFFFFF"/>
            <w:vAlign w:val="center"/>
          </w:tcPr>
          <w:p w:rsidR="00B06313" w:rsidRPr="00534D53" w:rsidRDefault="00B06313" w:rsidP="00B06313">
            <w:pPr>
              <w:snapToGrid w:val="0"/>
              <w:rPr>
                <w:rFonts w:cs="Arial"/>
                <w:b/>
                <w:bCs/>
                <w:sz w:val="16"/>
                <w:szCs w:val="16"/>
                <w:highlight w:val="yellow"/>
              </w:rPr>
            </w:pPr>
            <w:r w:rsidRPr="008C65DC">
              <w:rPr>
                <w:rFonts w:cs="Arial"/>
                <w:b/>
                <w:bCs/>
                <w:sz w:val="16"/>
                <w:szCs w:val="16"/>
              </w:rPr>
              <w:t>2</w:t>
            </w:r>
            <w:r>
              <w:rPr>
                <w:rFonts w:cs="Arial"/>
                <w:b/>
                <w:bCs/>
                <w:sz w:val="16"/>
                <w:szCs w:val="16"/>
              </w:rPr>
              <w:t xml:space="preserve"> </w:t>
            </w:r>
            <w:r w:rsidRPr="008C65DC">
              <w:rPr>
                <w:rFonts w:cs="Arial"/>
                <w:b/>
                <w:bCs/>
                <w:sz w:val="16"/>
                <w:szCs w:val="16"/>
              </w:rPr>
              <w:t>984</w:t>
            </w:r>
            <w:r>
              <w:rPr>
                <w:rFonts w:cs="Arial"/>
                <w:b/>
                <w:bCs/>
                <w:sz w:val="16"/>
                <w:szCs w:val="16"/>
              </w:rPr>
              <w:t>,</w:t>
            </w:r>
            <w:r w:rsidRPr="008C65DC">
              <w:rPr>
                <w:rFonts w:cs="Arial"/>
                <w:b/>
                <w:bCs/>
                <w:sz w:val="16"/>
                <w:szCs w:val="16"/>
              </w:rPr>
              <w:t>87€</w:t>
            </w:r>
          </w:p>
        </w:tc>
        <w:tc>
          <w:tcPr>
            <w:tcW w:w="623" w:type="pct"/>
            <w:tcBorders>
              <w:top w:val="single" w:sz="4" w:space="0" w:color="000000"/>
              <w:left w:val="single" w:sz="4" w:space="0" w:color="000000"/>
              <w:bottom w:val="single" w:sz="4" w:space="0" w:color="000000"/>
            </w:tcBorders>
            <w:shd w:val="clear" w:color="auto" w:fill="FFFFFF"/>
            <w:vAlign w:val="center"/>
          </w:tcPr>
          <w:p w:rsidR="00B06313" w:rsidRPr="00E03600" w:rsidRDefault="00B06313" w:rsidP="00B06313">
            <w:pPr>
              <w:snapToGrid w:val="0"/>
              <w:rPr>
                <w:rFonts w:cs="Arial"/>
                <w:b/>
                <w:bCs/>
                <w:sz w:val="16"/>
                <w:szCs w:val="16"/>
              </w:rPr>
            </w:pPr>
          </w:p>
        </w:tc>
        <w:tc>
          <w:tcPr>
            <w:tcW w:w="4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06313" w:rsidRPr="00E03600" w:rsidRDefault="00B06313" w:rsidP="00B06313">
            <w:pPr>
              <w:snapToGrid w:val="0"/>
              <w:rPr>
                <w:rFonts w:cs="Arial"/>
                <w:b/>
                <w:bCs/>
                <w:sz w:val="16"/>
                <w:szCs w:val="16"/>
              </w:rPr>
            </w:pPr>
          </w:p>
        </w:tc>
      </w:tr>
      <w:tr w:rsidR="002C131C" w:rsidRPr="00B0671C" w:rsidTr="00CF03BC">
        <w:trPr>
          <w:trHeight w:val="513"/>
        </w:trPr>
        <w:tc>
          <w:tcPr>
            <w:tcW w:w="555" w:type="pct"/>
            <w:vMerge w:val="restart"/>
            <w:tcBorders>
              <w:top w:val="single" w:sz="4" w:space="0" w:color="000000"/>
              <w:left w:val="single" w:sz="4" w:space="0" w:color="000000"/>
            </w:tcBorders>
            <w:shd w:val="clear" w:color="auto" w:fill="C6DAF2" w:themeFill="text1" w:themeFillTint="33"/>
            <w:vAlign w:val="center"/>
          </w:tcPr>
          <w:p w:rsidR="001C7A14" w:rsidRPr="00E03600" w:rsidRDefault="001C7A14" w:rsidP="00A50044">
            <w:pPr>
              <w:widowControl/>
              <w:autoSpaceDE w:val="0"/>
              <w:spacing w:line="276" w:lineRule="auto"/>
              <w:rPr>
                <w:rFonts w:cs="Arial"/>
                <w:color w:val="1E4E85" w:themeColor="text1"/>
                <w:sz w:val="16"/>
                <w:szCs w:val="16"/>
              </w:rPr>
            </w:pPr>
            <w:r w:rsidRPr="00E03600">
              <w:rPr>
                <w:rFonts w:eastAsia="Microsoft YaHei" w:cs="Arial"/>
                <w:color w:val="1E4E85" w:themeColor="text1"/>
                <w:sz w:val="16"/>
                <w:szCs w:val="16"/>
                <w:lang w:eastAsia="fr-FR"/>
              </w:rPr>
              <w:t>Déplacements</w:t>
            </w:r>
          </w:p>
        </w:tc>
        <w:tc>
          <w:tcPr>
            <w:tcW w:w="765" w:type="pct"/>
            <w:tcBorders>
              <w:top w:val="single" w:sz="4" w:space="0" w:color="000000"/>
              <w:left w:val="single" w:sz="4" w:space="0" w:color="000000"/>
              <w:bottom w:val="single" w:sz="4" w:space="0" w:color="000000"/>
            </w:tcBorders>
            <w:shd w:val="clear" w:color="auto" w:fill="C6DAF2" w:themeFill="text1" w:themeFillTint="33"/>
            <w:vAlign w:val="center"/>
          </w:tcPr>
          <w:p w:rsidR="001C7A14" w:rsidRPr="00E03600" w:rsidRDefault="001C7A14" w:rsidP="00A50044">
            <w:pPr>
              <w:suppressLineNumbers/>
              <w:snapToGrid w:val="0"/>
              <w:spacing w:line="276" w:lineRule="auto"/>
              <w:rPr>
                <w:rFonts w:cs="Arial"/>
                <w:color w:val="1E4E85" w:themeColor="text1"/>
                <w:sz w:val="16"/>
                <w:szCs w:val="16"/>
              </w:rPr>
            </w:pPr>
            <w:r w:rsidRPr="00E03600">
              <w:rPr>
                <w:rFonts w:cs="Arial"/>
                <w:color w:val="1E4E85" w:themeColor="text1"/>
                <w:sz w:val="16"/>
                <w:szCs w:val="16"/>
              </w:rPr>
              <w:t xml:space="preserve">Déplacements </w:t>
            </w:r>
            <w:r w:rsidRPr="00E03600">
              <w:rPr>
                <w:rFonts w:cs="Arial"/>
                <w:i/>
                <w:color w:val="1E4E85" w:themeColor="text1"/>
                <w:sz w:val="16"/>
                <w:szCs w:val="16"/>
              </w:rPr>
              <w:t>(</w:t>
            </w:r>
            <w:r w:rsidR="00A50044" w:rsidRPr="00E03600">
              <w:rPr>
                <w:rFonts w:cs="Arial"/>
                <w:i/>
                <w:color w:val="1E4E85" w:themeColor="text1"/>
                <w:sz w:val="16"/>
                <w:szCs w:val="16"/>
              </w:rPr>
              <w:t>i.e.</w:t>
            </w:r>
            <w:r w:rsidRPr="00E03600">
              <w:rPr>
                <w:rFonts w:cs="Arial"/>
                <w:i/>
                <w:color w:val="1E4E85" w:themeColor="text1"/>
                <w:sz w:val="16"/>
                <w:szCs w:val="16"/>
              </w:rPr>
              <w:t xml:space="preserve"> vols longs courriers)</w:t>
            </w:r>
          </w:p>
        </w:tc>
        <w:tc>
          <w:tcPr>
            <w:tcW w:w="669"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534D53">
            <w:pPr>
              <w:snapToGrid w:val="0"/>
              <w:rPr>
                <w:rFonts w:cs="Arial"/>
                <w:b/>
                <w:bCs/>
                <w:i/>
                <w:sz w:val="16"/>
                <w:szCs w:val="16"/>
              </w:rPr>
            </w:pPr>
          </w:p>
        </w:tc>
        <w:tc>
          <w:tcPr>
            <w:tcW w:w="300"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534D53">
            <w:pPr>
              <w:snapToGrid w:val="0"/>
              <w:rPr>
                <w:rFonts w:cs="Arial"/>
                <w:b/>
                <w:bCs/>
                <w:i/>
                <w:sz w:val="16"/>
                <w:szCs w:val="16"/>
              </w:rPr>
            </w:pPr>
          </w:p>
        </w:tc>
        <w:tc>
          <w:tcPr>
            <w:tcW w:w="816" w:type="pct"/>
            <w:gridSpan w:val="2"/>
            <w:tcBorders>
              <w:top w:val="single" w:sz="4" w:space="0" w:color="000000"/>
              <w:left w:val="single" w:sz="4" w:space="0" w:color="000000"/>
              <w:bottom w:val="single" w:sz="4" w:space="0" w:color="000000"/>
            </w:tcBorders>
            <w:shd w:val="clear" w:color="auto" w:fill="FFFFFF"/>
            <w:vAlign w:val="center"/>
          </w:tcPr>
          <w:p w:rsidR="001C7A14" w:rsidRPr="00534D53" w:rsidRDefault="001C7A14" w:rsidP="00534D53">
            <w:pPr>
              <w:snapToGrid w:val="0"/>
              <w:rPr>
                <w:rFonts w:cs="Arial"/>
                <w:b/>
                <w:bCs/>
                <w:sz w:val="16"/>
                <w:szCs w:val="16"/>
                <w:highlight w:val="yellow"/>
              </w:rPr>
            </w:pP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C7A14" w:rsidRPr="00534D53" w:rsidRDefault="001C7A14" w:rsidP="00534D53">
            <w:pPr>
              <w:snapToGrid w:val="0"/>
              <w:rPr>
                <w:rFonts w:cs="Arial"/>
                <w:b/>
                <w:bCs/>
                <w:sz w:val="16"/>
                <w:szCs w:val="16"/>
                <w:highlight w:val="yellow"/>
              </w:rPr>
            </w:pPr>
          </w:p>
        </w:tc>
        <w:tc>
          <w:tcPr>
            <w:tcW w:w="433" w:type="pct"/>
            <w:tcBorders>
              <w:top w:val="single" w:sz="4" w:space="0" w:color="000000"/>
              <w:left w:val="single" w:sz="4" w:space="0" w:color="000000"/>
              <w:bottom w:val="single" w:sz="4" w:space="0" w:color="000000"/>
            </w:tcBorders>
            <w:shd w:val="clear" w:color="auto" w:fill="FFFFFF"/>
            <w:vAlign w:val="center"/>
          </w:tcPr>
          <w:p w:rsidR="001C7A14" w:rsidRPr="00534D53" w:rsidRDefault="001C7A14" w:rsidP="00534D53">
            <w:pPr>
              <w:snapToGrid w:val="0"/>
              <w:rPr>
                <w:rFonts w:cs="Arial"/>
                <w:b/>
                <w:bCs/>
                <w:sz w:val="16"/>
                <w:szCs w:val="16"/>
                <w:highlight w:val="yellow"/>
              </w:rPr>
            </w:pPr>
          </w:p>
        </w:tc>
        <w:tc>
          <w:tcPr>
            <w:tcW w:w="623"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534D53">
            <w:pPr>
              <w:snapToGrid w:val="0"/>
              <w:rPr>
                <w:rFonts w:cs="Arial"/>
                <w:b/>
                <w:bCs/>
                <w:sz w:val="16"/>
                <w:szCs w:val="16"/>
              </w:rPr>
            </w:pPr>
          </w:p>
        </w:tc>
        <w:tc>
          <w:tcPr>
            <w:tcW w:w="4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C7A14" w:rsidRPr="00E03600" w:rsidRDefault="001C7A14" w:rsidP="00534D53">
            <w:pPr>
              <w:snapToGrid w:val="0"/>
              <w:rPr>
                <w:rFonts w:cs="Arial"/>
                <w:b/>
                <w:bCs/>
                <w:sz w:val="16"/>
                <w:szCs w:val="16"/>
              </w:rPr>
            </w:pPr>
          </w:p>
        </w:tc>
      </w:tr>
      <w:tr w:rsidR="002C131C" w:rsidRPr="00B0671C" w:rsidTr="00CF03BC">
        <w:trPr>
          <w:trHeight w:val="314"/>
        </w:trPr>
        <w:tc>
          <w:tcPr>
            <w:tcW w:w="555" w:type="pct"/>
            <w:vMerge/>
            <w:tcBorders>
              <w:left w:val="single" w:sz="4" w:space="0" w:color="000000"/>
            </w:tcBorders>
            <w:shd w:val="clear" w:color="auto" w:fill="C6DAF2" w:themeFill="text1" w:themeFillTint="33"/>
            <w:vAlign w:val="center"/>
          </w:tcPr>
          <w:p w:rsidR="001C7A14" w:rsidRPr="00E03600" w:rsidRDefault="001C7A14" w:rsidP="00A50044">
            <w:pPr>
              <w:snapToGrid w:val="0"/>
              <w:spacing w:line="276" w:lineRule="auto"/>
              <w:rPr>
                <w:rFonts w:cs="Arial"/>
                <w:b/>
                <w:bCs/>
                <w:color w:val="1E4E85" w:themeColor="text1"/>
                <w:sz w:val="16"/>
                <w:szCs w:val="16"/>
              </w:rPr>
            </w:pPr>
          </w:p>
        </w:tc>
        <w:tc>
          <w:tcPr>
            <w:tcW w:w="765" w:type="pct"/>
            <w:tcBorders>
              <w:top w:val="single" w:sz="4" w:space="0" w:color="000000"/>
              <w:left w:val="single" w:sz="4" w:space="0" w:color="000000"/>
              <w:bottom w:val="single" w:sz="4" w:space="0" w:color="000000"/>
            </w:tcBorders>
            <w:shd w:val="clear" w:color="auto" w:fill="C6DAF2" w:themeFill="text1" w:themeFillTint="33"/>
            <w:vAlign w:val="center"/>
          </w:tcPr>
          <w:p w:rsidR="001C7A14" w:rsidRPr="00E03600" w:rsidRDefault="001C7A14" w:rsidP="00A50044">
            <w:pPr>
              <w:suppressLineNumbers/>
              <w:snapToGrid w:val="0"/>
              <w:spacing w:line="276" w:lineRule="auto"/>
              <w:rPr>
                <w:rFonts w:cs="Arial"/>
                <w:color w:val="1E4E85" w:themeColor="text1"/>
                <w:sz w:val="16"/>
                <w:szCs w:val="16"/>
              </w:rPr>
            </w:pPr>
            <w:r w:rsidRPr="00E03600">
              <w:rPr>
                <w:rFonts w:cs="Arial"/>
                <w:color w:val="1E4E85" w:themeColor="text1"/>
                <w:sz w:val="16"/>
                <w:szCs w:val="16"/>
              </w:rPr>
              <w:t>Déplacements locaux</w:t>
            </w:r>
          </w:p>
        </w:tc>
        <w:tc>
          <w:tcPr>
            <w:tcW w:w="669"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534D53">
            <w:pPr>
              <w:snapToGrid w:val="0"/>
              <w:rPr>
                <w:rFonts w:cs="Arial"/>
                <w:b/>
                <w:bCs/>
                <w:sz w:val="16"/>
                <w:szCs w:val="16"/>
              </w:rPr>
            </w:pPr>
          </w:p>
        </w:tc>
        <w:tc>
          <w:tcPr>
            <w:tcW w:w="300"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534D53">
            <w:pPr>
              <w:snapToGrid w:val="0"/>
              <w:rPr>
                <w:rFonts w:cs="Arial"/>
                <w:b/>
                <w:bCs/>
                <w:sz w:val="16"/>
                <w:szCs w:val="16"/>
              </w:rPr>
            </w:pPr>
          </w:p>
        </w:tc>
        <w:tc>
          <w:tcPr>
            <w:tcW w:w="816" w:type="pct"/>
            <w:gridSpan w:val="2"/>
            <w:tcBorders>
              <w:top w:val="single" w:sz="4" w:space="0" w:color="000000"/>
              <w:left w:val="single" w:sz="4" w:space="0" w:color="000000"/>
              <w:bottom w:val="single" w:sz="4" w:space="0" w:color="000000"/>
            </w:tcBorders>
            <w:shd w:val="clear" w:color="auto" w:fill="FFFFFF"/>
            <w:vAlign w:val="center"/>
          </w:tcPr>
          <w:p w:rsidR="001C7A14" w:rsidRPr="00534D53" w:rsidRDefault="001C7A14" w:rsidP="00534D53">
            <w:pPr>
              <w:snapToGrid w:val="0"/>
              <w:rPr>
                <w:rFonts w:cs="Arial"/>
                <w:b/>
                <w:bCs/>
                <w:sz w:val="16"/>
                <w:szCs w:val="16"/>
                <w:highlight w:val="yellow"/>
              </w:rPr>
            </w:pP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C7A14" w:rsidRPr="00534D53" w:rsidRDefault="001C7A14" w:rsidP="00534D53">
            <w:pPr>
              <w:snapToGrid w:val="0"/>
              <w:rPr>
                <w:rFonts w:cs="Arial"/>
                <w:b/>
                <w:bCs/>
                <w:sz w:val="16"/>
                <w:szCs w:val="16"/>
                <w:highlight w:val="yellow"/>
              </w:rPr>
            </w:pPr>
          </w:p>
        </w:tc>
        <w:tc>
          <w:tcPr>
            <w:tcW w:w="433" w:type="pct"/>
            <w:tcBorders>
              <w:top w:val="single" w:sz="4" w:space="0" w:color="000000"/>
              <w:left w:val="single" w:sz="4" w:space="0" w:color="000000"/>
              <w:bottom w:val="single" w:sz="4" w:space="0" w:color="000000"/>
            </w:tcBorders>
            <w:shd w:val="clear" w:color="auto" w:fill="FFFFFF"/>
            <w:vAlign w:val="center"/>
          </w:tcPr>
          <w:p w:rsidR="001C7A14" w:rsidRPr="00534D53" w:rsidRDefault="001C7A14" w:rsidP="00534D53">
            <w:pPr>
              <w:snapToGrid w:val="0"/>
              <w:rPr>
                <w:rFonts w:cs="Arial"/>
                <w:b/>
                <w:bCs/>
                <w:sz w:val="16"/>
                <w:szCs w:val="16"/>
                <w:highlight w:val="yellow"/>
              </w:rPr>
            </w:pPr>
          </w:p>
        </w:tc>
        <w:tc>
          <w:tcPr>
            <w:tcW w:w="623"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534D53">
            <w:pPr>
              <w:snapToGrid w:val="0"/>
              <w:rPr>
                <w:rFonts w:cs="Arial"/>
                <w:b/>
                <w:bCs/>
                <w:sz w:val="16"/>
                <w:szCs w:val="16"/>
              </w:rPr>
            </w:pPr>
          </w:p>
        </w:tc>
        <w:tc>
          <w:tcPr>
            <w:tcW w:w="4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C7A14" w:rsidRPr="00E03600" w:rsidRDefault="001C7A14" w:rsidP="00534D53">
            <w:pPr>
              <w:snapToGrid w:val="0"/>
              <w:rPr>
                <w:rFonts w:cs="Arial"/>
                <w:b/>
                <w:bCs/>
                <w:sz w:val="16"/>
                <w:szCs w:val="16"/>
              </w:rPr>
            </w:pPr>
          </w:p>
        </w:tc>
      </w:tr>
      <w:tr w:rsidR="002C131C" w:rsidRPr="00B0671C" w:rsidTr="00CF03BC">
        <w:trPr>
          <w:trHeight w:val="435"/>
        </w:trPr>
        <w:tc>
          <w:tcPr>
            <w:tcW w:w="555" w:type="pct"/>
            <w:vMerge/>
            <w:tcBorders>
              <w:left w:val="single" w:sz="4" w:space="0" w:color="000000"/>
            </w:tcBorders>
            <w:shd w:val="clear" w:color="auto" w:fill="C6DAF2" w:themeFill="text1" w:themeFillTint="33"/>
            <w:vAlign w:val="center"/>
          </w:tcPr>
          <w:p w:rsidR="001C7A14" w:rsidRPr="00E03600" w:rsidRDefault="001C7A14" w:rsidP="00A50044">
            <w:pPr>
              <w:snapToGrid w:val="0"/>
              <w:spacing w:line="276" w:lineRule="auto"/>
              <w:rPr>
                <w:rFonts w:cs="Arial"/>
                <w:b/>
                <w:bCs/>
                <w:color w:val="1E4E85" w:themeColor="text1"/>
                <w:sz w:val="16"/>
                <w:szCs w:val="16"/>
              </w:rPr>
            </w:pPr>
          </w:p>
        </w:tc>
        <w:tc>
          <w:tcPr>
            <w:tcW w:w="765" w:type="pct"/>
            <w:tcBorders>
              <w:top w:val="single" w:sz="4" w:space="0" w:color="000000"/>
              <w:left w:val="single" w:sz="4" w:space="0" w:color="000000"/>
              <w:bottom w:val="single" w:sz="4" w:space="0" w:color="000000"/>
            </w:tcBorders>
            <w:shd w:val="clear" w:color="auto" w:fill="C6DAF2" w:themeFill="text1" w:themeFillTint="33"/>
            <w:vAlign w:val="center"/>
          </w:tcPr>
          <w:p w:rsidR="001C7A14" w:rsidRPr="00E03600" w:rsidRDefault="001C7A14" w:rsidP="00A50044">
            <w:pPr>
              <w:suppressLineNumbers/>
              <w:snapToGrid w:val="0"/>
              <w:spacing w:line="276" w:lineRule="auto"/>
              <w:rPr>
                <w:rFonts w:cs="Arial"/>
                <w:color w:val="1E4E85" w:themeColor="text1"/>
                <w:sz w:val="16"/>
                <w:szCs w:val="16"/>
              </w:rPr>
            </w:pPr>
            <w:r w:rsidRPr="00E03600">
              <w:rPr>
                <w:rFonts w:cs="Arial"/>
                <w:color w:val="1E4E85" w:themeColor="text1"/>
                <w:sz w:val="16"/>
                <w:szCs w:val="16"/>
              </w:rPr>
              <w:t>Hébergement</w:t>
            </w:r>
          </w:p>
        </w:tc>
        <w:tc>
          <w:tcPr>
            <w:tcW w:w="669"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534D53">
            <w:pPr>
              <w:snapToGrid w:val="0"/>
              <w:rPr>
                <w:rFonts w:cs="Arial"/>
                <w:b/>
                <w:bCs/>
                <w:sz w:val="16"/>
                <w:szCs w:val="16"/>
              </w:rPr>
            </w:pPr>
          </w:p>
        </w:tc>
        <w:tc>
          <w:tcPr>
            <w:tcW w:w="300"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534D53">
            <w:pPr>
              <w:snapToGrid w:val="0"/>
              <w:rPr>
                <w:rFonts w:cs="Arial"/>
                <w:b/>
                <w:bCs/>
                <w:sz w:val="16"/>
                <w:szCs w:val="16"/>
              </w:rPr>
            </w:pPr>
          </w:p>
        </w:tc>
        <w:tc>
          <w:tcPr>
            <w:tcW w:w="816" w:type="pct"/>
            <w:gridSpan w:val="2"/>
            <w:tcBorders>
              <w:top w:val="single" w:sz="4" w:space="0" w:color="000000"/>
              <w:left w:val="single" w:sz="4" w:space="0" w:color="000000"/>
              <w:bottom w:val="single" w:sz="4" w:space="0" w:color="000000"/>
            </w:tcBorders>
            <w:shd w:val="clear" w:color="auto" w:fill="FFFFFF"/>
            <w:vAlign w:val="center"/>
          </w:tcPr>
          <w:p w:rsidR="001C7A14" w:rsidRPr="00534D53" w:rsidRDefault="001C7A14" w:rsidP="00534D53">
            <w:pPr>
              <w:snapToGrid w:val="0"/>
              <w:rPr>
                <w:rFonts w:cs="Arial"/>
                <w:b/>
                <w:bCs/>
                <w:sz w:val="16"/>
                <w:szCs w:val="16"/>
                <w:highlight w:val="yellow"/>
              </w:rPr>
            </w:pP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C7A14" w:rsidRPr="00534D53" w:rsidRDefault="001C7A14" w:rsidP="00534D53">
            <w:pPr>
              <w:snapToGrid w:val="0"/>
              <w:rPr>
                <w:rFonts w:cs="Arial"/>
                <w:b/>
                <w:bCs/>
                <w:sz w:val="16"/>
                <w:szCs w:val="16"/>
                <w:highlight w:val="yellow"/>
              </w:rPr>
            </w:pPr>
          </w:p>
        </w:tc>
        <w:tc>
          <w:tcPr>
            <w:tcW w:w="433" w:type="pct"/>
            <w:tcBorders>
              <w:top w:val="single" w:sz="4" w:space="0" w:color="000000"/>
              <w:left w:val="single" w:sz="4" w:space="0" w:color="000000"/>
              <w:bottom w:val="single" w:sz="4" w:space="0" w:color="000000"/>
            </w:tcBorders>
            <w:shd w:val="clear" w:color="auto" w:fill="FFFFFF"/>
            <w:vAlign w:val="center"/>
          </w:tcPr>
          <w:p w:rsidR="001C7A14" w:rsidRPr="00534D53" w:rsidRDefault="001C7A14" w:rsidP="00534D53">
            <w:pPr>
              <w:snapToGrid w:val="0"/>
              <w:rPr>
                <w:rFonts w:cs="Arial"/>
                <w:b/>
                <w:bCs/>
                <w:sz w:val="16"/>
                <w:szCs w:val="16"/>
                <w:highlight w:val="yellow"/>
              </w:rPr>
            </w:pPr>
          </w:p>
        </w:tc>
        <w:tc>
          <w:tcPr>
            <w:tcW w:w="623"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534D53">
            <w:pPr>
              <w:snapToGrid w:val="0"/>
              <w:rPr>
                <w:rFonts w:cs="Arial"/>
                <w:b/>
                <w:bCs/>
                <w:sz w:val="16"/>
                <w:szCs w:val="16"/>
              </w:rPr>
            </w:pPr>
          </w:p>
        </w:tc>
        <w:tc>
          <w:tcPr>
            <w:tcW w:w="4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C7A14" w:rsidRPr="00E03600" w:rsidRDefault="001C7A14" w:rsidP="00534D53">
            <w:pPr>
              <w:snapToGrid w:val="0"/>
              <w:rPr>
                <w:rFonts w:cs="Arial"/>
                <w:b/>
                <w:bCs/>
                <w:sz w:val="16"/>
                <w:szCs w:val="16"/>
              </w:rPr>
            </w:pPr>
          </w:p>
        </w:tc>
      </w:tr>
      <w:tr w:rsidR="002C131C" w:rsidRPr="00B0671C" w:rsidTr="00CF03BC">
        <w:trPr>
          <w:trHeight w:val="375"/>
        </w:trPr>
        <w:tc>
          <w:tcPr>
            <w:tcW w:w="555" w:type="pct"/>
            <w:vMerge/>
            <w:tcBorders>
              <w:left w:val="single" w:sz="4" w:space="0" w:color="000000"/>
              <w:bottom w:val="single" w:sz="4" w:space="0" w:color="000000"/>
            </w:tcBorders>
            <w:shd w:val="clear" w:color="auto" w:fill="C6DAF2" w:themeFill="text1" w:themeFillTint="33"/>
            <w:vAlign w:val="center"/>
          </w:tcPr>
          <w:p w:rsidR="00B06313" w:rsidRPr="00E03600" w:rsidRDefault="00B06313" w:rsidP="00B06313">
            <w:pPr>
              <w:snapToGrid w:val="0"/>
              <w:spacing w:line="276" w:lineRule="auto"/>
              <w:rPr>
                <w:rFonts w:cs="Arial"/>
                <w:b/>
                <w:bCs/>
                <w:color w:val="1E4E85" w:themeColor="text1"/>
                <w:sz w:val="16"/>
                <w:szCs w:val="16"/>
              </w:rPr>
            </w:pPr>
          </w:p>
        </w:tc>
        <w:tc>
          <w:tcPr>
            <w:tcW w:w="765" w:type="pct"/>
            <w:tcBorders>
              <w:top w:val="single" w:sz="4" w:space="0" w:color="000000"/>
              <w:left w:val="single" w:sz="4" w:space="0" w:color="000000"/>
              <w:bottom w:val="single" w:sz="4" w:space="0" w:color="000000"/>
            </w:tcBorders>
            <w:shd w:val="clear" w:color="auto" w:fill="C6DAF2" w:themeFill="text1" w:themeFillTint="33"/>
            <w:vAlign w:val="center"/>
          </w:tcPr>
          <w:p w:rsidR="00B06313" w:rsidRPr="00E03600" w:rsidRDefault="00B06313" w:rsidP="00B06313">
            <w:pPr>
              <w:suppressLineNumbers/>
              <w:snapToGrid w:val="0"/>
              <w:spacing w:line="276" w:lineRule="auto"/>
              <w:rPr>
                <w:rFonts w:cs="Arial"/>
                <w:color w:val="1E4E85" w:themeColor="text1"/>
                <w:sz w:val="16"/>
                <w:szCs w:val="16"/>
              </w:rPr>
            </w:pPr>
            <w:r w:rsidRPr="00E03600">
              <w:rPr>
                <w:rFonts w:cs="Arial"/>
                <w:color w:val="1E4E85" w:themeColor="text1"/>
                <w:sz w:val="16"/>
                <w:szCs w:val="16"/>
              </w:rPr>
              <w:t>Restauration</w:t>
            </w:r>
          </w:p>
        </w:tc>
        <w:tc>
          <w:tcPr>
            <w:tcW w:w="669" w:type="pct"/>
            <w:tcBorders>
              <w:top w:val="single" w:sz="4" w:space="0" w:color="000000"/>
              <w:left w:val="single" w:sz="4" w:space="0" w:color="000000"/>
              <w:bottom w:val="single" w:sz="4" w:space="0" w:color="000000"/>
            </w:tcBorders>
            <w:shd w:val="clear" w:color="auto" w:fill="FFFFFF"/>
            <w:vAlign w:val="center"/>
          </w:tcPr>
          <w:p w:rsidR="00B06313" w:rsidRDefault="00B06313" w:rsidP="00B06313">
            <w:pPr>
              <w:snapToGrid w:val="0"/>
              <w:rPr>
                <w:rFonts w:cs="Arial"/>
                <w:b/>
                <w:bCs/>
                <w:sz w:val="16"/>
                <w:szCs w:val="16"/>
              </w:rPr>
            </w:pPr>
            <w:r>
              <w:rPr>
                <w:rFonts w:cs="Arial"/>
                <w:b/>
                <w:bCs/>
                <w:sz w:val="16"/>
                <w:szCs w:val="16"/>
              </w:rPr>
              <w:t>40 jours</w:t>
            </w:r>
          </w:p>
          <w:p w:rsidR="00B06313" w:rsidRPr="00E03600" w:rsidRDefault="00B06313" w:rsidP="00B06313">
            <w:pPr>
              <w:snapToGrid w:val="0"/>
              <w:rPr>
                <w:rFonts w:cs="Arial"/>
                <w:b/>
                <w:bCs/>
                <w:sz w:val="16"/>
                <w:szCs w:val="16"/>
              </w:rPr>
            </w:pPr>
            <w:r>
              <w:rPr>
                <w:rFonts w:cs="Arial"/>
                <w:b/>
                <w:bCs/>
                <w:sz w:val="16"/>
                <w:szCs w:val="16"/>
              </w:rPr>
              <w:t>12,75€/jour</w:t>
            </w:r>
          </w:p>
        </w:tc>
        <w:tc>
          <w:tcPr>
            <w:tcW w:w="300" w:type="pct"/>
            <w:tcBorders>
              <w:top w:val="single" w:sz="4" w:space="0" w:color="000000"/>
              <w:left w:val="single" w:sz="4" w:space="0" w:color="000000"/>
              <w:bottom w:val="single" w:sz="4" w:space="0" w:color="000000"/>
            </w:tcBorders>
            <w:shd w:val="clear" w:color="auto" w:fill="FFFFFF"/>
            <w:vAlign w:val="center"/>
          </w:tcPr>
          <w:p w:rsidR="00B06313" w:rsidRPr="00E03600" w:rsidRDefault="00B06313" w:rsidP="00B06313">
            <w:pPr>
              <w:snapToGrid w:val="0"/>
              <w:rPr>
                <w:rFonts w:cs="Arial"/>
                <w:b/>
                <w:bCs/>
                <w:sz w:val="16"/>
                <w:szCs w:val="16"/>
              </w:rPr>
            </w:pPr>
            <w:r>
              <w:rPr>
                <w:rFonts w:cs="Arial"/>
                <w:b/>
                <w:bCs/>
                <w:sz w:val="16"/>
                <w:szCs w:val="16"/>
              </w:rPr>
              <w:t>510€</w:t>
            </w:r>
          </w:p>
        </w:tc>
        <w:tc>
          <w:tcPr>
            <w:tcW w:w="816" w:type="pct"/>
            <w:gridSpan w:val="2"/>
            <w:tcBorders>
              <w:top w:val="single" w:sz="4" w:space="0" w:color="000000"/>
              <w:left w:val="single" w:sz="4" w:space="0" w:color="000000"/>
              <w:bottom w:val="single" w:sz="4" w:space="0" w:color="000000"/>
            </w:tcBorders>
            <w:shd w:val="clear" w:color="auto" w:fill="FFFFFF"/>
            <w:vAlign w:val="center"/>
          </w:tcPr>
          <w:p w:rsidR="00B06313" w:rsidRDefault="00B06313" w:rsidP="00B06313">
            <w:pPr>
              <w:snapToGrid w:val="0"/>
              <w:rPr>
                <w:rFonts w:cs="Arial"/>
                <w:b/>
                <w:bCs/>
                <w:sz w:val="16"/>
                <w:szCs w:val="16"/>
              </w:rPr>
            </w:pPr>
            <w:r>
              <w:rPr>
                <w:rFonts w:cs="Arial"/>
                <w:b/>
                <w:bCs/>
                <w:sz w:val="16"/>
                <w:szCs w:val="16"/>
              </w:rPr>
              <w:t>40 jours</w:t>
            </w:r>
          </w:p>
          <w:p w:rsidR="00B06313" w:rsidRPr="00534D53" w:rsidRDefault="00B06313" w:rsidP="00B06313">
            <w:pPr>
              <w:snapToGrid w:val="0"/>
              <w:rPr>
                <w:rFonts w:cs="Arial"/>
                <w:b/>
                <w:bCs/>
                <w:sz w:val="16"/>
                <w:szCs w:val="16"/>
                <w:highlight w:val="yellow"/>
              </w:rPr>
            </w:pPr>
            <w:r w:rsidRPr="006F4990">
              <w:rPr>
                <w:rFonts w:cs="Arial"/>
                <w:b/>
                <w:bCs/>
                <w:sz w:val="16"/>
                <w:szCs w:val="16"/>
              </w:rPr>
              <w:t>18€</w:t>
            </w:r>
            <w:r>
              <w:rPr>
                <w:rFonts w:cs="Arial"/>
                <w:b/>
                <w:bCs/>
                <w:sz w:val="16"/>
                <w:szCs w:val="16"/>
              </w:rPr>
              <w:t>/jour</w:t>
            </w: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06313" w:rsidRPr="00534D53" w:rsidRDefault="00B06313" w:rsidP="00B06313">
            <w:pPr>
              <w:snapToGrid w:val="0"/>
              <w:rPr>
                <w:rFonts w:cs="Arial"/>
                <w:b/>
                <w:bCs/>
                <w:sz w:val="16"/>
                <w:szCs w:val="16"/>
                <w:highlight w:val="yellow"/>
              </w:rPr>
            </w:pPr>
            <w:r w:rsidRPr="006F4990">
              <w:rPr>
                <w:rFonts w:cs="Arial"/>
                <w:b/>
                <w:bCs/>
                <w:sz w:val="16"/>
                <w:szCs w:val="16"/>
              </w:rPr>
              <w:t>720€</w:t>
            </w:r>
          </w:p>
        </w:tc>
        <w:tc>
          <w:tcPr>
            <w:tcW w:w="433" w:type="pct"/>
            <w:tcBorders>
              <w:top w:val="single" w:sz="4" w:space="0" w:color="000000"/>
              <w:left w:val="single" w:sz="4" w:space="0" w:color="000000"/>
              <w:bottom w:val="single" w:sz="4" w:space="0" w:color="000000"/>
            </w:tcBorders>
            <w:shd w:val="clear" w:color="auto" w:fill="FFFFFF"/>
            <w:vAlign w:val="center"/>
          </w:tcPr>
          <w:p w:rsidR="00B06313" w:rsidRPr="00534D53" w:rsidRDefault="00B06313" w:rsidP="00B06313">
            <w:pPr>
              <w:snapToGrid w:val="0"/>
              <w:rPr>
                <w:rFonts w:cs="Arial"/>
                <w:b/>
                <w:bCs/>
                <w:sz w:val="16"/>
                <w:szCs w:val="16"/>
                <w:highlight w:val="yellow"/>
              </w:rPr>
            </w:pPr>
            <w:r w:rsidRPr="006F4990">
              <w:rPr>
                <w:rFonts w:cs="Arial"/>
                <w:b/>
                <w:bCs/>
                <w:sz w:val="16"/>
                <w:szCs w:val="16"/>
              </w:rPr>
              <w:t>720€</w:t>
            </w:r>
          </w:p>
        </w:tc>
        <w:tc>
          <w:tcPr>
            <w:tcW w:w="623" w:type="pct"/>
            <w:tcBorders>
              <w:top w:val="single" w:sz="4" w:space="0" w:color="000000"/>
              <w:left w:val="single" w:sz="4" w:space="0" w:color="000000"/>
              <w:bottom w:val="single" w:sz="4" w:space="0" w:color="000000"/>
            </w:tcBorders>
            <w:shd w:val="clear" w:color="auto" w:fill="FFFFFF"/>
            <w:vAlign w:val="center"/>
          </w:tcPr>
          <w:p w:rsidR="00B06313" w:rsidRPr="00E03600" w:rsidRDefault="00B06313" w:rsidP="00B06313">
            <w:pPr>
              <w:snapToGrid w:val="0"/>
              <w:rPr>
                <w:rFonts w:cs="Arial"/>
                <w:b/>
                <w:bCs/>
                <w:sz w:val="16"/>
                <w:szCs w:val="16"/>
              </w:rPr>
            </w:pPr>
          </w:p>
        </w:tc>
        <w:tc>
          <w:tcPr>
            <w:tcW w:w="4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06313" w:rsidRPr="00E03600" w:rsidRDefault="00B06313" w:rsidP="00B06313">
            <w:pPr>
              <w:snapToGrid w:val="0"/>
              <w:rPr>
                <w:rFonts w:cs="Arial"/>
                <w:b/>
                <w:bCs/>
                <w:sz w:val="16"/>
                <w:szCs w:val="16"/>
              </w:rPr>
            </w:pPr>
          </w:p>
        </w:tc>
      </w:tr>
      <w:tr w:rsidR="002C131C" w:rsidRPr="00B0671C" w:rsidTr="00CF03BC">
        <w:trPr>
          <w:trHeight w:val="471"/>
        </w:trPr>
        <w:tc>
          <w:tcPr>
            <w:tcW w:w="1321" w:type="pct"/>
            <w:gridSpan w:val="2"/>
            <w:tcBorders>
              <w:top w:val="single" w:sz="4" w:space="0" w:color="000000"/>
              <w:left w:val="single" w:sz="4" w:space="0" w:color="000000"/>
              <w:bottom w:val="single" w:sz="4" w:space="0" w:color="000000"/>
            </w:tcBorders>
            <w:shd w:val="clear" w:color="auto" w:fill="C6DAF2" w:themeFill="text1" w:themeFillTint="33"/>
            <w:vAlign w:val="center"/>
          </w:tcPr>
          <w:p w:rsidR="005865D1" w:rsidRPr="00E03600" w:rsidRDefault="005865D1" w:rsidP="00A50044">
            <w:pPr>
              <w:suppressLineNumbers/>
              <w:snapToGrid w:val="0"/>
              <w:spacing w:line="276" w:lineRule="auto"/>
              <w:rPr>
                <w:rFonts w:eastAsia="Microsoft YaHei" w:cs="Arial"/>
                <w:i/>
                <w:color w:val="1E4E85" w:themeColor="text1"/>
                <w:sz w:val="16"/>
                <w:szCs w:val="16"/>
                <w:lang w:eastAsia="fr-FR"/>
              </w:rPr>
            </w:pPr>
            <w:r w:rsidRPr="00E03600">
              <w:rPr>
                <w:rFonts w:eastAsia="Microsoft YaHei" w:cs="Arial"/>
                <w:color w:val="1E4E85" w:themeColor="text1"/>
                <w:sz w:val="16"/>
                <w:szCs w:val="16"/>
                <w:lang w:eastAsia="fr-FR"/>
              </w:rPr>
              <w:t xml:space="preserve">Equipement </w:t>
            </w:r>
            <w:r w:rsidRPr="00E03600">
              <w:rPr>
                <w:rFonts w:eastAsia="Microsoft YaHei" w:cs="Arial"/>
                <w:i/>
                <w:color w:val="1E4E85" w:themeColor="text1"/>
                <w:sz w:val="16"/>
                <w:szCs w:val="16"/>
                <w:lang w:eastAsia="fr-FR"/>
              </w:rPr>
              <w:t>(</w:t>
            </w:r>
            <w:r w:rsidR="00A50044" w:rsidRPr="00E03600">
              <w:rPr>
                <w:rFonts w:eastAsia="Microsoft YaHei" w:cs="Arial"/>
                <w:i/>
                <w:color w:val="1E4E85" w:themeColor="text1"/>
                <w:sz w:val="16"/>
                <w:szCs w:val="16"/>
                <w:lang w:eastAsia="fr-FR"/>
              </w:rPr>
              <w:t>i.e.</w:t>
            </w:r>
            <w:r w:rsidRPr="00E03600">
              <w:rPr>
                <w:rFonts w:eastAsia="Microsoft YaHei" w:cs="Arial"/>
                <w:i/>
                <w:color w:val="1E4E85" w:themeColor="text1"/>
                <w:sz w:val="16"/>
                <w:szCs w:val="16"/>
                <w:lang w:eastAsia="fr-FR"/>
              </w:rPr>
              <w:t xml:space="preserve"> dépenses d'équipement/investissement imputables au projet)</w:t>
            </w:r>
          </w:p>
        </w:tc>
        <w:tc>
          <w:tcPr>
            <w:tcW w:w="669" w:type="pct"/>
            <w:tcBorders>
              <w:top w:val="single" w:sz="4" w:space="0" w:color="000000"/>
              <w:left w:val="single" w:sz="4" w:space="0" w:color="000000"/>
              <w:bottom w:val="single" w:sz="4" w:space="0" w:color="000000"/>
            </w:tcBorders>
            <w:shd w:val="clear" w:color="auto" w:fill="FFFFFF"/>
            <w:vAlign w:val="center"/>
          </w:tcPr>
          <w:p w:rsidR="00560E33" w:rsidRPr="00B06313" w:rsidRDefault="00560E33" w:rsidP="00534D53">
            <w:pPr>
              <w:snapToGrid w:val="0"/>
              <w:rPr>
                <w:rFonts w:eastAsia="Microsoft YaHei" w:cs="Arial"/>
                <w:b/>
                <w:bCs/>
                <w:iCs/>
                <w:color w:val="000000"/>
                <w:sz w:val="16"/>
                <w:szCs w:val="16"/>
                <w:lang w:eastAsia="fr-FR"/>
              </w:rPr>
            </w:pPr>
            <w:r w:rsidRPr="00B06313">
              <w:rPr>
                <w:rFonts w:eastAsia="Microsoft YaHei" w:cs="Arial"/>
                <w:b/>
                <w:bCs/>
                <w:iCs/>
                <w:color w:val="000000"/>
                <w:sz w:val="16"/>
                <w:szCs w:val="16"/>
                <w:lang w:eastAsia="fr-FR"/>
              </w:rPr>
              <w:t xml:space="preserve">10 enregistreurs </w:t>
            </w:r>
            <w:r w:rsidR="006E12E2" w:rsidRPr="00B06313">
              <w:rPr>
                <w:rFonts w:eastAsia="Microsoft YaHei" w:cs="Arial"/>
                <w:b/>
                <w:bCs/>
                <w:iCs/>
                <w:color w:val="000000"/>
                <w:sz w:val="16"/>
                <w:szCs w:val="16"/>
                <w:lang w:eastAsia="fr-FR"/>
              </w:rPr>
              <w:t>(</w:t>
            </w:r>
            <w:proofErr w:type="spellStart"/>
            <w:r w:rsidR="006E12E2" w:rsidRPr="00B06313">
              <w:rPr>
                <w:rFonts w:eastAsia="Microsoft YaHei" w:cs="Arial"/>
                <w:b/>
                <w:bCs/>
                <w:iCs/>
                <w:color w:val="000000"/>
                <w:sz w:val="16"/>
                <w:szCs w:val="16"/>
                <w:lang w:eastAsia="fr-FR"/>
              </w:rPr>
              <w:t>AudioMoth</w:t>
            </w:r>
            <w:proofErr w:type="spellEnd"/>
            <w:r w:rsidR="006E12E2" w:rsidRPr="00B06313">
              <w:rPr>
                <w:rFonts w:eastAsia="Microsoft YaHei" w:cs="Arial"/>
                <w:b/>
                <w:bCs/>
                <w:iCs/>
                <w:color w:val="000000"/>
                <w:sz w:val="16"/>
                <w:szCs w:val="16"/>
                <w:lang w:eastAsia="fr-FR"/>
              </w:rPr>
              <w:t xml:space="preserve">) </w:t>
            </w:r>
            <w:r w:rsidRPr="00B06313">
              <w:rPr>
                <w:rFonts w:eastAsia="Microsoft YaHei" w:cs="Arial"/>
                <w:b/>
                <w:bCs/>
                <w:iCs/>
                <w:color w:val="000000"/>
                <w:sz w:val="16"/>
                <w:szCs w:val="16"/>
                <w:lang w:eastAsia="fr-FR"/>
              </w:rPr>
              <w:t>+ 1 logiciel</w:t>
            </w:r>
          </w:p>
          <w:p w:rsidR="002C131C" w:rsidRDefault="00560E33" w:rsidP="00534D53">
            <w:pPr>
              <w:snapToGrid w:val="0"/>
              <w:rPr>
                <w:rFonts w:eastAsia="Microsoft YaHei" w:cs="Arial"/>
                <w:b/>
                <w:bCs/>
                <w:iCs/>
                <w:color w:val="000000"/>
                <w:sz w:val="16"/>
                <w:szCs w:val="16"/>
                <w:lang w:eastAsia="fr-FR"/>
              </w:rPr>
            </w:pPr>
            <w:r w:rsidRPr="00B06313">
              <w:rPr>
                <w:rFonts w:eastAsia="Microsoft YaHei" w:cs="Arial"/>
                <w:b/>
                <w:bCs/>
                <w:iCs/>
                <w:color w:val="000000"/>
                <w:sz w:val="16"/>
                <w:szCs w:val="16"/>
                <w:lang w:eastAsia="fr-FR"/>
              </w:rPr>
              <w:t xml:space="preserve">105€/enregistreur + </w:t>
            </w:r>
          </w:p>
          <w:p w:rsidR="005865D1" w:rsidRPr="00B06313" w:rsidRDefault="00560E33" w:rsidP="00534D53">
            <w:pPr>
              <w:snapToGrid w:val="0"/>
              <w:rPr>
                <w:rFonts w:eastAsia="Microsoft YaHei" w:cs="Arial"/>
                <w:b/>
                <w:bCs/>
                <w:iCs/>
                <w:color w:val="000000"/>
                <w:sz w:val="16"/>
                <w:szCs w:val="16"/>
                <w:lang w:eastAsia="fr-FR"/>
              </w:rPr>
            </w:pPr>
            <w:r w:rsidRPr="00B06313">
              <w:rPr>
                <w:rFonts w:eastAsia="Microsoft YaHei" w:cs="Arial"/>
                <w:b/>
                <w:bCs/>
                <w:iCs/>
                <w:color w:val="000000"/>
                <w:sz w:val="16"/>
                <w:szCs w:val="16"/>
                <w:lang w:eastAsia="fr-FR"/>
              </w:rPr>
              <w:t>1</w:t>
            </w:r>
            <w:r w:rsidR="00B06313">
              <w:rPr>
                <w:rFonts w:eastAsia="Microsoft YaHei" w:cs="Arial"/>
                <w:b/>
                <w:bCs/>
                <w:iCs/>
                <w:color w:val="000000"/>
                <w:sz w:val="16"/>
                <w:szCs w:val="16"/>
                <w:lang w:eastAsia="fr-FR"/>
              </w:rPr>
              <w:t xml:space="preserve"> </w:t>
            </w:r>
            <w:r w:rsidRPr="00B06313">
              <w:rPr>
                <w:rFonts w:eastAsia="Microsoft YaHei" w:cs="Arial"/>
                <w:b/>
                <w:bCs/>
                <w:iCs/>
                <w:color w:val="000000"/>
                <w:sz w:val="16"/>
                <w:szCs w:val="16"/>
                <w:lang w:eastAsia="fr-FR"/>
              </w:rPr>
              <w:t>550€ le logiciel</w:t>
            </w:r>
          </w:p>
        </w:tc>
        <w:tc>
          <w:tcPr>
            <w:tcW w:w="300" w:type="pct"/>
            <w:tcBorders>
              <w:top w:val="single" w:sz="4" w:space="0" w:color="000000"/>
              <w:left w:val="single" w:sz="4" w:space="0" w:color="000000"/>
              <w:bottom w:val="single" w:sz="4" w:space="0" w:color="000000"/>
            </w:tcBorders>
            <w:shd w:val="clear" w:color="auto" w:fill="FFFFFF"/>
            <w:vAlign w:val="center"/>
          </w:tcPr>
          <w:p w:rsidR="005865D1" w:rsidRPr="00E03600" w:rsidRDefault="005865D1" w:rsidP="00534D53">
            <w:pPr>
              <w:snapToGrid w:val="0"/>
              <w:rPr>
                <w:rFonts w:cs="Arial"/>
                <w:b/>
                <w:bCs/>
                <w:sz w:val="16"/>
                <w:szCs w:val="16"/>
              </w:rPr>
            </w:pPr>
            <w:r>
              <w:rPr>
                <w:rFonts w:cs="Arial"/>
                <w:b/>
                <w:bCs/>
                <w:sz w:val="16"/>
                <w:szCs w:val="16"/>
              </w:rPr>
              <w:t>2</w:t>
            </w:r>
            <w:r w:rsidR="00B06313">
              <w:rPr>
                <w:rFonts w:cs="Arial"/>
                <w:b/>
                <w:bCs/>
                <w:sz w:val="16"/>
                <w:szCs w:val="16"/>
              </w:rPr>
              <w:t xml:space="preserve"> </w:t>
            </w:r>
            <w:r>
              <w:rPr>
                <w:rFonts w:cs="Arial"/>
                <w:b/>
                <w:bCs/>
                <w:sz w:val="16"/>
                <w:szCs w:val="16"/>
              </w:rPr>
              <w:t>600€</w:t>
            </w:r>
          </w:p>
        </w:tc>
        <w:tc>
          <w:tcPr>
            <w:tcW w:w="816" w:type="pct"/>
            <w:gridSpan w:val="2"/>
            <w:tcBorders>
              <w:top w:val="single" w:sz="4" w:space="0" w:color="000000"/>
              <w:left w:val="single" w:sz="4" w:space="0" w:color="000000"/>
              <w:bottom w:val="single" w:sz="4" w:space="0" w:color="000000"/>
            </w:tcBorders>
            <w:shd w:val="clear" w:color="auto" w:fill="FFFFFF"/>
            <w:vAlign w:val="center"/>
          </w:tcPr>
          <w:p w:rsidR="005865D1" w:rsidRDefault="008400A7" w:rsidP="00534D53">
            <w:pPr>
              <w:snapToGrid w:val="0"/>
              <w:rPr>
                <w:rFonts w:cs="Arial"/>
                <w:b/>
                <w:bCs/>
                <w:sz w:val="16"/>
                <w:szCs w:val="16"/>
              </w:rPr>
            </w:pPr>
            <w:r>
              <w:rPr>
                <w:rFonts w:cs="Arial"/>
                <w:b/>
                <w:bCs/>
                <w:sz w:val="16"/>
                <w:szCs w:val="16"/>
              </w:rPr>
              <w:t xml:space="preserve">10 enregistreurs (Song </w:t>
            </w:r>
            <w:proofErr w:type="spellStart"/>
            <w:r>
              <w:rPr>
                <w:rFonts w:cs="Arial"/>
                <w:b/>
                <w:bCs/>
                <w:sz w:val="16"/>
                <w:szCs w:val="16"/>
              </w:rPr>
              <w:t>Meter</w:t>
            </w:r>
            <w:proofErr w:type="spellEnd"/>
            <w:r>
              <w:rPr>
                <w:rFonts w:cs="Arial"/>
                <w:b/>
                <w:bCs/>
                <w:sz w:val="16"/>
                <w:szCs w:val="16"/>
              </w:rPr>
              <w:t xml:space="preserve"> Micro) + 1 logiciel</w:t>
            </w:r>
          </w:p>
          <w:p w:rsidR="002C131C" w:rsidRDefault="008400A7" w:rsidP="00534D53">
            <w:pPr>
              <w:snapToGrid w:val="0"/>
              <w:rPr>
                <w:rFonts w:cs="Arial"/>
                <w:b/>
                <w:bCs/>
                <w:sz w:val="16"/>
                <w:szCs w:val="16"/>
              </w:rPr>
            </w:pPr>
            <w:r>
              <w:rPr>
                <w:rFonts w:cs="Arial"/>
                <w:b/>
                <w:bCs/>
                <w:sz w:val="16"/>
                <w:szCs w:val="16"/>
              </w:rPr>
              <w:t xml:space="preserve">225,71€/enregistreur + </w:t>
            </w:r>
          </w:p>
          <w:p w:rsidR="008400A7" w:rsidRPr="00E03600" w:rsidRDefault="008400A7" w:rsidP="00534D53">
            <w:pPr>
              <w:snapToGrid w:val="0"/>
              <w:rPr>
                <w:rFonts w:cs="Arial"/>
                <w:b/>
                <w:bCs/>
                <w:sz w:val="16"/>
                <w:szCs w:val="16"/>
              </w:rPr>
            </w:pPr>
            <w:r w:rsidRPr="008400A7">
              <w:rPr>
                <w:rFonts w:cs="Arial"/>
                <w:b/>
                <w:bCs/>
                <w:sz w:val="16"/>
                <w:szCs w:val="16"/>
              </w:rPr>
              <w:t>1</w:t>
            </w:r>
            <w:r w:rsidR="00B06313">
              <w:rPr>
                <w:rFonts w:cs="Arial"/>
                <w:b/>
                <w:bCs/>
                <w:sz w:val="16"/>
                <w:szCs w:val="16"/>
              </w:rPr>
              <w:t xml:space="preserve"> </w:t>
            </w:r>
            <w:r w:rsidRPr="008400A7">
              <w:rPr>
                <w:rFonts w:cs="Arial"/>
                <w:b/>
                <w:bCs/>
                <w:sz w:val="16"/>
                <w:szCs w:val="16"/>
              </w:rPr>
              <w:t>551</w:t>
            </w:r>
            <w:r>
              <w:rPr>
                <w:rFonts w:cs="Arial"/>
                <w:b/>
                <w:bCs/>
                <w:sz w:val="16"/>
                <w:szCs w:val="16"/>
              </w:rPr>
              <w:t>,</w:t>
            </w:r>
            <w:r w:rsidRPr="008400A7">
              <w:rPr>
                <w:rFonts w:cs="Arial"/>
                <w:b/>
                <w:bCs/>
                <w:sz w:val="16"/>
                <w:szCs w:val="16"/>
              </w:rPr>
              <w:t>57</w:t>
            </w:r>
            <w:r>
              <w:rPr>
                <w:rFonts w:cs="Arial"/>
                <w:b/>
                <w:bCs/>
                <w:sz w:val="16"/>
                <w:szCs w:val="16"/>
              </w:rPr>
              <w:t>€ le logiciel</w:t>
            </w: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65D1" w:rsidRPr="00E03600" w:rsidRDefault="005865D1" w:rsidP="00534D53">
            <w:pPr>
              <w:snapToGrid w:val="0"/>
              <w:rPr>
                <w:rFonts w:cs="Arial"/>
                <w:b/>
                <w:bCs/>
                <w:sz w:val="16"/>
                <w:szCs w:val="16"/>
              </w:rPr>
            </w:pPr>
            <w:r w:rsidRPr="005865D1">
              <w:rPr>
                <w:rFonts w:cs="Arial"/>
                <w:b/>
                <w:bCs/>
                <w:sz w:val="16"/>
                <w:szCs w:val="16"/>
              </w:rPr>
              <w:t>3 808,66</w:t>
            </w:r>
            <w:r>
              <w:rPr>
                <w:rFonts w:cs="Arial"/>
                <w:b/>
                <w:bCs/>
                <w:sz w:val="16"/>
                <w:szCs w:val="16"/>
              </w:rPr>
              <w:t>€</w:t>
            </w:r>
          </w:p>
        </w:tc>
        <w:tc>
          <w:tcPr>
            <w:tcW w:w="433" w:type="pct"/>
            <w:tcBorders>
              <w:top w:val="single" w:sz="4" w:space="0" w:color="000000"/>
              <w:left w:val="single" w:sz="4" w:space="0" w:color="000000"/>
              <w:bottom w:val="single" w:sz="4" w:space="0" w:color="000000"/>
            </w:tcBorders>
            <w:shd w:val="clear" w:color="auto" w:fill="FFFFFF"/>
            <w:vAlign w:val="center"/>
          </w:tcPr>
          <w:p w:rsidR="005865D1" w:rsidRPr="00E03600" w:rsidRDefault="005865D1" w:rsidP="00534D53">
            <w:pPr>
              <w:snapToGrid w:val="0"/>
              <w:rPr>
                <w:rFonts w:cs="Arial"/>
                <w:b/>
                <w:bCs/>
                <w:sz w:val="16"/>
                <w:szCs w:val="16"/>
              </w:rPr>
            </w:pPr>
            <w:r w:rsidRPr="005865D1">
              <w:rPr>
                <w:rFonts w:cs="Arial"/>
                <w:b/>
                <w:bCs/>
                <w:sz w:val="16"/>
                <w:szCs w:val="16"/>
              </w:rPr>
              <w:t>1 208,66</w:t>
            </w:r>
            <w:r>
              <w:rPr>
                <w:rFonts w:cs="Arial"/>
                <w:b/>
                <w:bCs/>
                <w:sz w:val="16"/>
                <w:szCs w:val="16"/>
              </w:rPr>
              <w:t>€</w:t>
            </w:r>
          </w:p>
        </w:tc>
        <w:tc>
          <w:tcPr>
            <w:tcW w:w="623" w:type="pct"/>
            <w:tcBorders>
              <w:top w:val="single" w:sz="4" w:space="0" w:color="000000"/>
              <w:left w:val="single" w:sz="4" w:space="0" w:color="000000"/>
              <w:bottom w:val="single" w:sz="4" w:space="0" w:color="000000"/>
            </w:tcBorders>
            <w:shd w:val="clear" w:color="auto" w:fill="FFFFFF"/>
            <w:vAlign w:val="center"/>
          </w:tcPr>
          <w:p w:rsidR="005865D1" w:rsidRPr="00E03600" w:rsidRDefault="005865D1" w:rsidP="00534D53">
            <w:pPr>
              <w:snapToGrid w:val="0"/>
              <w:rPr>
                <w:rFonts w:cs="Arial"/>
                <w:b/>
                <w:bCs/>
                <w:sz w:val="16"/>
                <w:szCs w:val="16"/>
              </w:rPr>
            </w:pPr>
            <w:r>
              <w:rPr>
                <w:rFonts w:cs="Arial"/>
                <w:b/>
                <w:bCs/>
                <w:sz w:val="16"/>
                <w:szCs w:val="16"/>
              </w:rPr>
              <w:t>2</w:t>
            </w:r>
            <w:r w:rsidR="00B06313">
              <w:rPr>
                <w:rFonts w:cs="Arial"/>
                <w:b/>
                <w:bCs/>
                <w:sz w:val="16"/>
                <w:szCs w:val="16"/>
              </w:rPr>
              <w:t xml:space="preserve"> </w:t>
            </w:r>
            <w:r>
              <w:rPr>
                <w:rFonts w:cs="Arial"/>
                <w:b/>
                <w:bCs/>
                <w:sz w:val="16"/>
                <w:szCs w:val="16"/>
              </w:rPr>
              <w:t>600€</w:t>
            </w:r>
          </w:p>
        </w:tc>
        <w:tc>
          <w:tcPr>
            <w:tcW w:w="4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r>
      <w:tr w:rsidR="002C131C" w:rsidRPr="00B0671C" w:rsidTr="00CF03BC">
        <w:trPr>
          <w:trHeight w:val="427"/>
        </w:trPr>
        <w:tc>
          <w:tcPr>
            <w:tcW w:w="555" w:type="pct"/>
            <w:vMerge w:val="restart"/>
            <w:tcBorders>
              <w:top w:val="single" w:sz="4" w:space="0" w:color="000000"/>
              <w:left w:val="single" w:sz="4" w:space="0" w:color="000000"/>
              <w:bottom w:val="single" w:sz="4" w:space="0" w:color="000000"/>
            </w:tcBorders>
            <w:shd w:val="clear" w:color="auto" w:fill="C6DAF2" w:themeFill="text1" w:themeFillTint="33"/>
            <w:vAlign w:val="center"/>
          </w:tcPr>
          <w:p w:rsidR="005865D1" w:rsidRPr="00E03600" w:rsidRDefault="005865D1" w:rsidP="00A50044">
            <w:pPr>
              <w:spacing w:line="276" w:lineRule="auto"/>
              <w:rPr>
                <w:rFonts w:cs="Arial"/>
                <w:color w:val="1E4E85" w:themeColor="text1"/>
                <w:sz w:val="16"/>
                <w:szCs w:val="16"/>
              </w:rPr>
            </w:pPr>
            <w:r w:rsidRPr="00E03600">
              <w:rPr>
                <w:rFonts w:cs="Arial"/>
                <w:bCs/>
                <w:color w:val="1E4E85" w:themeColor="text1"/>
                <w:sz w:val="16"/>
                <w:szCs w:val="16"/>
              </w:rPr>
              <w:t>Autre</w:t>
            </w:r>
          </w:p>
        </w:tc>
        <w:tc>
          <w:tcPr>
            <w:tcW w:w="765" w:type="pct"/>
            <w:tcBorders>
              <w:top w:val="single" w:sz="4" w:space="0" w:color="000000"/>
              <w:left w:val="single" w:sz="4" w:space="0" w:color="000000"/>
              <w:bottom w:val="single" w:sz="4" w:space="0" w:color="000000"/>
            </w:tcBorders>
            <w:shd w:val="clear" w:color="auto" w:fill="C6DAF2" w:themeFill="text1" w:themeFillTint="33"/>
            <w:vAlign w:val="center"/>
          </w:tcPr>
          <w:p w:rsidR="005865D1" w:rsidRPr="00E03600" w:rsidRDefault="005865D1" w:rsidP="00A50044">
            <w:pPr>
              <w:suppressLineNumbers/>
              <w:snapToGrid w:val="0"/>
              <w:spacing w:line="276" w:lineRule="auto"/>
              <w:rPr>
                <w:rFonts w:cs="Arial"/>
                <w:color w:val="1E4E85" w:themeColor="text1"/>
                <w:sz w:val="16"/>
                <w:szCs w:val="16"/>
              </w:rPr>
            </w:pPr>
            <w:r w:rsidRPr="00E03600">
              <w:rPr>
                <w:rFonts w:cs="Arial"/>
                <w:color w:val="1E4E85" w:themeColor="text1"/>
                <w:sz w:val="16"/>
                <w:szCs w:val="16"/>
              </w:rPr>
              <w:t>Location salle et matériel</w:t>
            </w:r>
          </w:p>
        </w:tc>
        <w:tc>
          <w:tcPr>
            <w:tcW w:w="669" w:type="pct"/>
            <w:tcBorders>
              <w:top w:val="single" w:sz="4" w:space="0" w:color="000000"/>
              <w:left w:val="single" w:sz="4" w:space="0" w:color="000000"/>
              <w:bottom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c>
          <w:tcPr>
            <w:tcW w:w="300" w:type="pct"/>
            <w:tcBorders>
              <w:top w:val="single" w:sz="4" w:space="0" w:color="000000"/>
              <w:left w:val="single" w:sz="4" w:space="0" w:color="000000"/>
              <w:bottom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c>
          <w:tcPr>
            <w:tcW w:w="816" w:type="pct"/>
            <w:gridSpan w:val="2"/>
            <w:tcBorders>
              <w:top w:val="single" w:sz="4" w:space="0" w:color="000000"/>
              <w:left w:val="single" w:sz="4" w:space="0" w:color="000000"/>
              <w:bottom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c>
          <w:tcPr>
            <w:tcW w:w="433" w:type="pct"/>
            <w:tcBorders>
              <w:top w:val="single" w:sz="4" w:space="0" w:color="000000"/>
              <w:left w:val="single" w:sz="4" w:space="0" w:color="000000"/>
              <w:bottom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c>
          <w:tcPr>
            <w:tcW w:w="623" w:type="pct"/>
            <w:tcBorders>
              <w:top w:val="single" w:sz="4" w:space="0" w:color="000000"/>
              <w:left w:val="single" w:sz="4" w:space="0" w:color="000000"/>
              <w:bottom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c>
          <w:tcPr>
            <w:tcW w:w="4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r>
      <w:tr w:rsidR="002C131C" w:rsidRPr="00B0671C" w:rsidTr="00CF03BC">
        <w:trPr>
          <w:trHeight w:val="381"/>
        </w:trPr>
        <w:tc>
          <w:tcPr>
            <w:tcW w:w="555" w:type="pct"/>
            <w:vMerge/>
            <w:tcBorders>
              <w:top w:val="single" w:sz="4" w:space="0" w:color="000000"/>
              <w:left w:val="single" w:sz="4" w:space="0" w:color="000000"/>
              <w:bottom w:val="single" w:sz="4" w:space="0" w:color="000000"/>
            </w:tcBorders>
            <w:shd w:val="clear" w:color="auto" w:fill="C6DAF2" w:themeFill="text1" w:themeFillTint="33"/>
            <w:vAlign w:val="center"/>
          </w:tcPr>
          <w:p w:rsidR="005865D1" w:rsidRPr="00E03600" w:rsidRDefault="005865D1" w:rsidP="00A50044">
            <w:pPr>
              <w:snapToGrid w:val="0"/>
              <w:spacing w:line="276" w:lineRule="auto"/>
              <w:rPr>
                <w:rFonts w:cs="Arial"/>
                <w:b/>
                <w:bCs/>
                <w:color w:val="1E4E85" w:themeColor="text1"/>
                <w:sz w:val="16"/>
                <w:szCs w:val="16"/>
              </w:rPr>
            </w:pPr>
          </w:p>
        </w:tc>
        <w:tc>
          <w:tcPr>
            <w:tcW w:w="765" w:type="pct"/>
            <w:tcBorders>
              <w:top w:val="single" w:sz="4" w:space="0" w:color="000000"/>
              <w:left w:val="single" w:sz="4" w:space="0" w:color="000000"/>
              <w:bottom w:val="single" w:sz="4" w:space="0" w:color="000000"/>
            </w:tcBorders>
            <w:shd w:val="clear" w:color="auto" w:fill="C6DAF2" w:themeFill="text1" w:themeFillTint="33"/>
            <w:vAlign w:val="center"/>
          </w:tcPr>
          <w:p w:rsidR="005865D1" w:rsidRPr="00E03600" w:rsidRDefault="005865D1" w:rsidP="00A50044">
            <w:pPr>
              <w:suppressLineNumbers/>
              <w:snapToGrid w:val="0"/>
              <w:spacing w:line="276" w:lineRule="auto"/>
              <w:rPr>
                <w:rFonts w:cs="Arial"/>
                <w:color w:val="1E4E85" w:themeColor="text1"/>
                <w:sz w:val="16"/>
                <w:szCs w:val="16"/>
              </w:rPr>
            </w:pPr>
            <w:r w:rsidRPr="00E03600">
              <w:rPr>
                <w:rFonts w:cs="Arial"/>
                <w:color w:val="1E4E85" w:themeColor="text1"/>
                <w:sz w:val="16"/>
                <w:szCs w:val="16"/>
              </w:rPr>
              <w:t>Honoraires prestataires</w:t>
            </w:r>
          </w:p>
        </w:tc>
        <w:tc>
          <w:tcPr>
            <w:tcW w:w="669" w:type="pct"/>
            <w:tcBorders>
              <w:top w:val="single" w:sz="4" w:space="0" w:color="000000"/>
              <w:left w:val="single" w:sz="4" w:space="0" w:color="000000"/>
              <w:bottom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c>
          <w:tcPr>
            <w:tcW w:w="300" w:type="pct"/>
            <w:tcBorders>
              <w:top w:val="single" w:sz="4" w:space="0" w:color="000000"/>
              <w:left w:val="single" w:sz="4" w:space="0" w:color="000000"/>
              <w:bottom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c>
          <w:tcPr>
            <w:tcW w:w="816" w:type="pct"/>
            <w:gridSpan w:val="2"/>
            <w:tcBorders>
              <w:top w:val="single" w:sz="4" w:space="0" w:color="000000"/>
              <w:left w:val="single" w:sz="4" w:space="0" w:color="000000"/>
              <w:bottom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c>
          <w:tcPr>
            <w:tcW w:w="433" w:type="pct"/>
            <w:tcBorders>
              <w:top w:val="single" w:sz="4" w:space="0" w:color="000000"/>
              <w:left w:val="single" w:sz="4" w:space="0" w:color="000000"/>
              <w:bottom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c>
          <w:tcPr>
            <w:tcW w:w="623" w:type="pct"/>
            <w:tcBorders>
              <w:top w:val="single" w:sz="4" w:space="0" w:color="000000"/>
              <w:left w:val="single" w:sz="4" w:space="0" w:color="000000"/>
              <w:bottom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c>
          <w:tcPr>
            <w:tcW w:w="4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r>
      <w:tr w:rsidR="002C131C" w:rsidRPr="00B0671C" w:rsidTr="00CF03BC">
        <w:trPr>
          <w:trHeight w:val="513"/>
        </w:trPr>
        <w:tc>
          <w:tcPr>
            <w:tcW w:w="555" w:type="pct"/>
            <w:vMerge/>
            <w:tcBorders>
              <w:top w:val="single" w:sz="4" w:space="0" w:color="000000"/>
              <w:left w:val="single" w:sz="4" w:space="0" w:color="000000"/>
              <w:bottom w:val="single" w:sz="4" w:space="0" w:color="000000"/>
            </w:tcBorders>
            <w:shd w:val="clear" w:color="auto" w:fill="C6DAF2" w:themeFill="text1" w:themeFillTint="33"/>
            <w:vAlign w:val="center"/>
          </w:tcPr>
          <w:p w:rsidR="005865D1" w:rsidRPr="00E03600" w:rsidRDefault="005865D1" w:rsidP="00A50044">
            <w:pPr>
              <w:snapToGrid w:val="0"/>
              <w:spacing w:line="276" w:lineRule="auto"/>
              <w:rPr>
                <w:rFonts w:cs="Arial"/>
                <w:b/>
                <w:bCs/>
                <w:color w:val="1E4E85" w:themeColor="text1"/>
                <w:sz w:val="16"/>
                <w:szCs w:val="16"/>
              </w:rPr>
            </w:pPr>
          </w:p>
        </w:tc>
        <w:tc>
          <w:tcPr>
            <w:tcW w:w="765" w:type="pct"/>
            <w:tcBorders>
              <w:top w:val="single" w:sz="4" w:space="0" w:color="000000"/>
              <w:left w:val="single" w:sz="4" w:space="0" w:color="000000"/>
              <w:bottom w:val="single" w:sz="4" w:space="0" w:color="000000"/>
            </w:tcBorders>
            <w:shd w:val="clear" w:color="auto" w:fill="C6DAF2" w:themeFill="text1" w:themeFillTint="33"/>
            <w:vAlign w:val="center"/>
          </w:tcPr>
          <w:p w:rsidR="005865D1" w:rsidRPr="00E03600" w:rsidRDefault="005865D1" w:rsidP="00A50044">
            <w:pPr>
              <w:suppressLineNumbers/>
              <w:snapToGrid w:val="0"/>
              <w:spacing w:line="276" w:lineRule="auto"/>
              <w:rPr>
                <w:rFonts w:cs="Arial"/>
                <w:color w:val="1E4E85" w:themeColor="text1"/>
                <w:sz w:val="16"/>
                <w:szCs w:val="16"/>
              </w:rPr>
            </w:pPr>
            <w:r w:rsidRPr="00E03600">
              <w:rPr>
                <w:rFonts w:cs="Arial"/>
                <w:color w:val="1E4E85" w:themeColor="text1"/>
                <w:sz w:val="16"/>
                <w:szCs w:val="16"/>
              </w:rPr>
              <w:t xml:space="preserve">Edition </w:t>
            </w:r>
            <w:r w:rsidRPr="00E03600">
              <w:rPr>
                <w:rFonts w:cs="Arial"/>
                <w:i/>
                <w:color w:val="1E4E85" w:themeColor="text1"/>
                <w:sz w:val="16"/>
                <w:szCs w:val="16"/>
              </w:rPr>
              <w:t>(ex</w:t>
            </w:r>
            <w:r w:rsidRPr="00E03600">
              <w:rPr>
                <w:rFonts w:ascii="Calibri" w:hAnsi="Calibri" w:cs="Calibri"/>
                <w:i/>
                <w:color w:val="1E4E85" w:themeColor="text1"/>
                <w:sz w:val="16"/>
                <w:szCs w:val="16"/>
              </w:rPr>
              <w:t> </w:t>
            </w:r>
            <w:r w:rsidRPr="00E03600">
              <w:rPr>
                <w:rFonts w:cs="Arial"/>
                <w:i/>
                <w:color w:val="1E4E85" w:themeColor="text1"/>
                <w:sz w:val="16"/>
                <w:szCs w:val="16"/>
              </w:rPr>
              <w:t>: frais d</w:t>
            </w:r>
            <w:r w:rsidRPr="00E03600">
              <w:rPr>
                <w:rFonts w:cs="Marianne"/>
                <w:i/>
                <w:color w:val="1E4E85" w:themeColor="text1"/>
                <w:sz w:val="16"/>
                <w:szCs w:val="16"/>
              </w:rPr>
              <w:t>’</w:t>
            </w:r>
            <w:r w:rsidRPr="00E03600">
              <w:rPr>
                <w:rFonts w:cs="Arial"/>
                <w:i/>
                <w:color w:val="1E4E85" w:themeColor="text1"/>
                <w:sz w:val="16"/>
                <w:szCs w:val="16"/>
              </w:rPr>
              <w:t>impression)</w:t>
            </w:r>
          </w:p>
        </w:tc>
        <w:tc>
          <w:tcPr>
            <w:tcW w:w="669" w:type="pct"/>
            <w:tcBorders>
              <w:top w:val="single" w:sz="4" w:space="0" w:color="000000"/>
              <w:left w:val="single" w:sz="4" w:space="0" w:color="000000"/>
              <w:bottom w:val="single" w:sz="4" w:space="0" w:color="000000"/>
            </w:tcBorders>
            <w:shd w:val="clear" w:color="auto" w:fill="FFFFFF"/>
            <w:vAlign w:val="center"/>
          </w:tcPr>
          <w:p w:rsidR="005865D1" w:rsidRPr="00E03600" w:rsidRDefault="005865D1" w:rsidP="00534D53">
            <w:pPr>
              <w:snapToGrid w:val="0"/>
              <w:rPr>
                <w:rFonts w:cs="Arial"/>
                <w:b/>
                <w:bCs/>
                <w:i/>
                <w:sz w:val="16"/>
                <w:szCs w:val="16"/>
              </w:rPr>
            </w:pPr>
          </w:p>
        </w:tc>
        <w:tc>
          <w:tcPr>
            <w:tcW w:w="300" w:type="pct"/>
            <w:tcBorders>
              <w:top w:val="single" w:sz="4" w:space="0" w:color="000000"/>
              <w:left w:val="single" w:sz="4" w:space="0" w:color="000000"/>
              <w:bottom w:val="single" w:sz="4" w:space="0" w:color="000000"/>
            </w:tcBorders>
            <w:shd w:val="clear" w:color="auto" w:fill="FFFFFF"/>
            <w:vAlign w:val="center"/>
          </w:tcPr>
          <w:p w:rsidR="005865D1" w:rsidRPr="00E03600" w:rsidRDefault="005865D1" w:rsidP="00534D53">
            <w:pPr>
              <w:snapToGrid w:val="0"/>
              <w:rPr>
                <w:rFonts w:cs="Arial"/>
                <w:b/>
                <w:bCs/>
                <w:i/>
                <w:sz w:val="16"/>
                <w:szCs w:val="16"/>
              </w:rPr>
            </w:pPr>
          </w:p>
        </w:tc>
        <w:tc>
          <w:tcPr>
            <w:tcW w:w="816" w:type="pct"/>
            <w:gridSpan w:val="2"/>
            <w:tcBorders>
              <w:top w:val="single" w:sz="4" w:space="0" w:color="000000"/>
              <w:left w:val="single" w:sz="4" w:space="0" w:color="000000"/>
              <w:bottom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c>
          <w:tcPr>
            <w:tcW w:w="433" w:type="pct"/>
            <w:tcBorders>
              <w:top w:val="single" w:sz="4" w:space="0" w:color="000000"/>
              <w:left w:val="single" w:sz="4" w:space="0" w:color="000000"/>
              <w:bottom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c>
          <w:tcPr>
            <w:tcW w:w="623" w:type="pct"/>
            <w:tcBorders>
              <w:top w:val="single" w:sz="4" w:space="0" w:color="000000"/>
              <w:left w:val="single" w:sz="4" w:space="0" w:color="000000"/>
              <w:bottom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c>
          <w:tcPr>
            <w:tcW w:w="4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r>
      <w:tr w:rsidR="002C131C" w:rsidRPr="00B0671C" w:rsidTr="00CF03BC">
        <w:trPr>
          <w:trHeight w:val="313"/>
        </w:trPr>
        <w:tc>
          <w:tcPr>
            <w:tcW w:w="1321" w:type="pct"/>
            <w:gridSpan w:val="2"/>
            <w:tcBorders>
              <w:top w:val="single" w:sz="4" w:space="0" w:color="000000"/>
              <w:left w:val="single" w:sz="4" w:space="0" w:color="000000"/>
              <w:bottom w:val="single" w:sz="4" w:space="0" w:color="000000"/>
            </w:tcBorders>
            <w:shd w:val="clear" w:color="auto" w:fill="C6DAF2" w:themeFill="text1" w:themeFillTint="33"/>
            <w:vAlign w:val="center"/>
          </w:tcPr>
          <w:p w:rsidR="005865D1" w:rsidRPr="00E03600" w:rsidRDefault="005865D1" w:rsidP="005865D1">
            <w:pPr>
              <w:suppressLineNumbers/>
              <w:snapToGrid w:val="0"/>
              <w:ind w:left="57"/>
              <w:jc w:val="center"/>
              <w:rPr>
                <w:rFonts w:cs="Arial"/>
                <w:b/>
                <w:bCs/>
                <w:color w:val="1E4E85" w:themeColor="text1"/>
                <w:sz w:val="16"/>
                <w:szCs w:val="16"/>
              </w:rPr>
            </w:pPr>
            <w:r w:rsidRPr="00E03600">
              <w:rPr>
                <w:rFonts w:cs="Arial"/>
                <w:b/>
                <w:bCs/>
                <w:color w:val="1E4E85" w:themeColor="text1"/>
                <w:sz w:val="16"/>
                <w:szCs w:val="16"/>
              </w:rPr>
              <w:t>Total</w:t>
            </w:r>
          </w:p>
        </w:tc>
        <w:tc>
          <w:tcPr>
            <w:tcW w:w="669" w:type="pct"/>
            <w:tcBorders>
              <w:top w:val="single" w:sz="4" w:space="0" w:color="000000"/>
              <w:left w:val="single" w:sz="4" w:space="0" w:color="000000"/>
              <w:bottom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c>
          <w:tcPr>
            <w:tcW w:w="300" w:type="pct"/>
            <w:tcBorders>
              <w:top w:val="single" w:sz="4" w:space="0" w:color="000000"/>
              <w:left w:val="single" w:sz="4" w:space="0" w:color="000000"/>
              <w:bottom w:val="single" w:sz="4" w:space="0" w:color="000000"/>
            </w:tcBorders>
            <w:shd w:val="clear" w:color="auto" w:fill="FFFFFF"/>
            <w:vAlign w:val="center"/>
          </w:tcPr>
          <w:p w:rsidR="005865D1" w:rsidRPr="00E03600" w:rsidRDefault="005865D1" w:rsidP="00534D53">
            <w:pPr>
              <w:snapToGrid w:val="0"/>
              <w:rPr>
                <w:rFonts w:cs="Arial"/>
                <w:b/>
                <w:bCs/>
                <w:sz w:val="16"/>
                <w:szCs w:val="16"/>
              </w:rPr>
            </w:pPr>
            <w:r>
              <w:rPr>
                <w:rFonts w:cs="Arial"/>
                <w:b/>
                <w:bCs/>
                <w:sz w:val="16"/>
                <w:szCs w:val="16"/>
              </w:rPr>
              <w:t>6</w:t>
            </w:r>
            <w:r w:rsidR="00B06313">
              <w:rPr>
                <w:rFonts w:cs="Arial"/>
                <w:b/>
                <w:bCs/>
                <w:sz w:val="16"/>
                <w:szCs w:val="16"/>
              </w:rPr>
              <w:t xml:space="preserve"> </w:t>
            </w:r>
            <w:r>
              <w:rPr>
                <w:rFonts w:cs="Arial"/>
                <w:b/>
                <w:bCs/>
                <w:sz w:val="16"/>
                <w:szCs w:val="16"/>
              </w:rPr>
              <w:t>710€</w:t>
            </w:r>
          </w:p>
        </w:tc>
        <w:tc>
          <w:tcPr>
            <w:tcW w:w="816" w:type="pct"/>
            <w:gridSpan w:val="2"/>
            <w:tcBorders>
              <w:top w:val="single" w:sz="4" w:space="0" w:color="000000"/>
              <w:left w:val="single" w:sz="4" w:space="0" w:color="000000"/>
              <w:bottom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65D1" w:rsidRPr="00680964" w:rsidRDefault="00680964" w:rsidP="00534D53">
            <w:pPr>
              <w:snapToGrid w:val="0"/>
              <w:rPr>
                <w:rFonts w:cs="Arial"/>
                <w:b/>
                <w:bCs/>
                <w:sz w:val="16"/>
                <w:szCs w:val="16"/>
              </w:rPr>
            </w:pPr>
            <w:r w:rsidRPr="00680964">
              <w:rPr>
                <w:rFonts w:cs="Arial"/>
                <w:b/>
                <w:bCs/>
                <w:sz w:val="16"/>
                <w:szCs w:val="16"/>
              </w:rPr>
              <w:t>8 189,35€</w:t>
            </w:r>
          </w:p>
        </w:tc>
        <w:tc>
          <w:tcPr>
            <w:tcW w:w="433" w:type="pct"/>
            <w:tcBorders>
              <w:top w:val="single" w:sz="4" w:space="0" w:color="000000"/>
              <w:left w:val="single" w:sz="4" w:space="0" w:color="000000"/>
              <w:bottom w:val="single" w:sz="4" w:space="0" w:color="000000"/>
            </w:tcBorders>
            <w:shd w:val="clear" w:color="auto" w:fill="FFFFFF"/>
            <w:vAlign w:val="center"/>
          </w:tcPr>
          <w:p w:rsidR="005865D1" w:rsidRPr="00680964" w:rsidRDefault="00680964" w:rsidP="00534D53">
            <w:pPr>
              <w:snapToGrid w:val="0"/>
              <w:rPr>
                <w:rFonts w:cs="Arial"/>
                <w:b/>
                <w:bCs/>
                <w:sz w:val="16"/>
                <w:szCs w:val="16"/>
              </w:rPr>
            </w:pPr>
            <w:r w:rsidRPr="00680964">
              <w:rPr>
                <w:rFonts w:cs="Arial"/>
                <w:b/>
                <w:bCs/>
                <w:sz w:val="16"/>
                <w:szCs w:val="16"/>
              </w:rPr>
              <w:t>5 589,35€</w:t>
            </w:r>
          </w:p>
        </w:tc>
        <w:tc>
          <w:tcPr>
            <w:tcW w:w="623" w:type="pct"/>
            <w:tcBorders>
              <w:top w:val="single" w:sz="4" w:space="0" w:color="000000"/>
              <w:left w:val="single" w:sz="4" w:space="0" w:color="000000"/>
              <w:bottom w:val="single" w:sz="4" w:space="0" w:color="000000"/>
            </w:tcBorders>
            <w:shd w:val="clear" w:color="auto" w:fill="FFFFFF"/>
            <w:vAlign w:val="center"/>
          </w:tcPr>
          <w:p w:rsidR="005865D1" w:rsidRPr="00E03600" w:rsidRDefault="009274D8" w:rsidP="00534D53">
            <w:pPr>
              <w:snapToGrid w:val="0"/>
              <w:rPr>
                <w:rFonts w:cs="Arial"/>
                <w:b/>
                <w:bCs/>
                <w:sz w:val="16"/>
                <w:szCs w:val="16"/>
              </w:rPr>
            </w:pPr>
            <w:r>
              <w:rPr>
                <w:rFonts w:cs="Arial"/>
                <w:b/>
                <w:bCs/>
                <w:sz w:val="16"/>
                <w:szCs w:val="16"/>
              </w:rPr>
              <w:t>2</w:t>
            </w:r>
            <w:r w:rsidR="00B06313">
              <w:rPr>
                <w:rFonts w:cs="Arial"/>
                <w:b/>
                <w:bCs/>
                <w:sz w:val="16"/>
                <w:szCs w:val="16"/>
              </w:rPr>
              <w:t xml:space="preserve"> </w:t>
            </w:r>
            <w:r>
              <w:rPr>
                <w:rFonts w:cs="Arial"/>
                <w:b/>
                <w:bCs/>
                <w:sz w:val="16"/>
                <w:szCs w:val="16"/>
              </w:rPr>
              <w:t>600€</w:t>
            </w:r>
          </w:p>
        </w:tc>
        <w:tc>
          <w:tcPr>
            <w:tcW w:w="4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65D1" w:rsidRPr="00E03600" w:rsidRDefault="005865D1" w:rsidP="00534D53">
            <w:pPr>
              <w:snapToGrid w:val="0"/>
              <w:rPr>
                <w:rFonts w:cs="Arial"/>
                <w:b/>
                <w:bCs/>
                <w:sz w:val="16"/>
                <w:szCs w:val="16"/>
              </w:rPr>
            </w:pPr>
          </w:p>
        </w:tc>
      </w:tr>
    </w:tbl>
    <w:p w:rsidR="00B0671C" w:rsidRPr="00E03600" w:rsidRDefault="002C131C" w:rsidP="002C131C">
      <w:pPr>
        <w:spacing w:line="360" w:lineRule="auto"/>
        <w:jc w:val="right"/>
        <w:rPr>
          <w:sz w:val="22"/>
          <w:szCs w:val="22"/>
        </w:rPr>
      </w:pPr>
      <w:r>
        <w:rPr>
          <w:noProof/>
          <w:sz w:val="22"/>
          <w:szCs w:val="22"/>
          <w:lang w:eastAsia="fr-FR" w:bidi="ar-SA"/>
        </w:rPr>
        <w:drawing>
          <wp:anchor distT="0" distB="0" distL="114300" distR="114300" simplePos="0" relativeHeight="251659264" behindDoc="1" locked="0" layoutInCell="1" allowOverlap="1" wp14:anchorId="199E5216" wp14:editId="5E0EF1DA">
            <wp:simplePos x="0" y="0"/>
            <wp:positionH relativeFrom="column">
              <wp:posOffset>5826760</wp:posOffset>
            </wp:positionH>
            <wp:positionV relativeFrom="paragraph">
              <wp:posOffset>24130</wp:posOffset>
            </wp:positionV>
            <wp:extent cx="2700000" cy="1275638"/>
            <wp:effectExtent l="0" t="0" r="5715" b="127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0000" cy="1275638"/>
                    </a:xfrm>
                    <a:prstGeom prst="rect">
                      <a:avLst/>
                    </a:prstGeom>
                    <a:noFill/>
                    <a:ln>
                      <a:noFill/>
                    </a:ln>
                  </pic:spPr>
                </pic:pic>
              </a:graphicData>
            </a:graphic>
            <wp14:sizeRelH relativeFrom="page">
              <wp14:pctWidth>0</wp14:pctWidth>
            </wp14:sizeRelH>
            <wp14:sizeRelV relativeFrom="page">
              <wp14:pctHeight>0</wp14:pctHeight>
            </wp14:sizeRelV>
          </wp:anchor>
        </w:drawing>
      </w:r>
      <w:r w:rsidR="00B0671C" w:rsidRPr="00B0671C">
        <w:rPr>
          <w:sz w:val="22"/>
          <w:szCs w:val="22"/>
        </w:rPr>
        <w:tab/>
      </w:r>
    </w:p>
    <w:p w:rsidR="00B0671C" w:rsidRPr="00B0671C" w:rsidRDefault="00B0671C">
      <w:pPr>
        <w:widowControl/>
        <w:rPr>
          <w:sz w:val="22"/>
          <w:szCs w:val="22"/>
          <w:lang w:bidi="ar-SA"/>
        </w:rPr>
        <w:sectPr w:rsidR="00B0671C" w:rsidRPr="00B0671C" w:rsidSect="00B0671C">
          <w:pgSz w:w="16838" w:h="11906" w:orient="landscape"/>
          <w:pgMar w:top="964" w:right="1134" w:bottom="964" w:left="1588" w:header="0" w:footer="2268" w:gutter="0"/>
          <w:cols w:space="720"/>
          <w:formProt w:val="0"/>
          <w:docGrid w:linePitch="600" w:charSpace="40960"/>
        </w:sectPr>
      </w:pPr>
    </w:p>
    <w:p w:rsidR="00B0671C" w:rsidRPr="00B0671C" w:rsidRDefault="00B0671C" w:rsidP="00B0671C">
      <w:pPr>
        <w:pStyle w:val="En-tte"/>
        <w:tabs>
          <w:tab w:val="clear" w:pos="4535"/>
          <w:tab w:val="clear" w:pos="9071"/>
        </w:tabs>
        <w:spacing w:line="200" w:lineRule="atLeast"/>
        <w:rPr>
          <w:rFonts w:cs="Arial"/>
          <w:i/>
          <w:sz w:val="22"/>
          <w:szCs w:val="22"/>
        </w:rPr>
      </w:pPr>
      <w:r w:rsidRPr="00B0671C">
        <w:rPr>
          <w:rFonts w:cs="Arial"/>
          <w:i/>
          <w:sz w:val="22"/>
          <w:szCs w:val="22"/>
        </w:rPr>
        <w:lastRenderedPageBreak/>
        <w:t>Commentaires éventuels</w:t>
      </w:r>
      <w:r w:rsidR="001C7A14">
        <w:rPr>
          <w:rFonts w:cs="Arial"/>
          <w:i/>
          <w:sz w:val="22"/>
          <w:szCs w:val="22"/>
        </w:rPr>
        <w:t xml:space="preserve"> sur l’exécution financière</w:t>
      </w:r>
    </w:p>
    <w:p w:rsidR="00B0671C" w:rsidRPr="00B0671C" w:rsidRDefault="00B0671C" w:rsidP="00B0671C">
      <w:pPr>
        <w:pStyle w:val="ATENCorpsdudocument"/>
        <w:pBdr>
          <w:top w:val="single" w:sz="4" w:space="1" w:color="auto"/>
          <w:left w:val="single" w:sz="4" w:space="4" w:color="auto"/>
          <w:bottom w:val="single" w:sz="4" w:space="1" w:color="auto"/>
          <w:right w:val="single" w:sz="4" w:space="4" w:color="auto"/>
        </w:pBdr>
        <w:shd w:val="clear" w:color="auto" w:fill="FFFFFF"/>
        <w:rPr>
          <w:rFonts w:ascii="Marianne" w:hAnsi="Marianne"/>
          <w:sz w:val="22"/>
          <w:szCs w:val="22"/>
        </w:rPr>
      </w:pPr>
    </w:p>
    <w:p w:rsidR="00B0671C" w:rsidRPr="00B0671C" w:rsidRDefault="00B0671C" w:rsidP="00B0671C">
      <w:pPr>
        <w:pStyle w:val="ATENCorpsdudocument"/>
        <w:pBdr>
          <w:top w:val="single" w:sz="4" w:space="1" w:color="auto"/>
          <w:left w:val="single" w:sz="4" w:space="4" w:color="auto"/>
          <w:bottom w:val="single" w:sz="4" w:space="1" w:color="auto"/>
          <w:right w:val="single" w:sz="4" w:space="4" w:color="auto"/>
        </w:pBdr>
        <w:shd w:val="clear" w:color="auto" w:fill="FFFFFF"/>
        <w:rPr>
          <w:rFonts w:ascii="Marianne" w:hAnsi="Marianne"/>
          <w:sz w:val="22"/>
          <w:szCs w:val="22"/>
        </w:rPr>
      </w:pPr>
    </w:p>
    <w:p w:rsidR="00B0671C" w:rsidRPr="00B0671C" w:rsidRDefault="00B0671C" w:rsidP="00B0671C">
      <w:pPr>
        <w:pStyle w:val="ATENCorpsdudocument"/>
        <w:spacing w:line="240" w:lineRule="auto"/>
        <w:rPr>
          <w:rFonts w:ascii="Marianne" w:hAnsi="Marianne"/>
          <w:b/>
          <w:sz w:val="22"/>
          <w:szCs w:val="22"/>
        </w:rPr>
      </w:pPr>
      <w:r w:rsidRPr="00B0671C">
        <w:rPr>
          <w:rFonts w:ascii="Marianne" w:hAnsi="Marianne"/>
          <w:b/>
          <w:sz w:val="22"/>
          <w:szCs w:val="22"/>
        </w:rPr>
        <w:t>Attention</w:t>
      </w:r>
      <w:r w:rsidRPr="00B0671C">
        <w:rPr>
          <w:rFonts w:ascii="Calibri" w:hAnsi="Calibri" w:cs="Calibri"/>
          <w:b/>
          <w:sz w:val="22"/>
          <w:szCs w:val="22"/>
        </w:rPr>
        <w:t> </w:t>
      </w:r>
      <w:r w:rsidRPr="00B0671C">
        <w:rPr>
          <w:rFonts w:ascii="Marianne" w:hAnsi="Marianne"/>
          <w:b/>
          <w:sz w:val="22"/>
          <w:szCs w:val="22"/>
        </w:rPr>
        <w:t>: les frais de structure ne sont pas pris en charge, la r</w:t>
      </w:r>
      <w:r w:rsidRPr="00B0671C">
        <w:rPr>
          <w:rFonts w:ascii="Marianne" w:hAnsi="Marianne" w:cs="Marianne"/>
          <w:b/>
          <w:sz w:val="22"/>
          <w:szCs w:val="22"/>
        </w:rPr>
        <w:t>é</w:t>
      </w:r>
      <w:r w:rsidRPr="00B0671C">
        <w:rPr>
          <w:rFonts w:ascii="Marianne" w:hAnsi="Marianne"/>
          <w:b/>
          <w:sz w:val="22"/>
          <w:szCs w:val="22"/>
        </w:rPr>
        <w:t>mun</w:t>
      </w:r>
      <w:r w:rsidRPr="00B0671C">
        <w:rPr>
          <w:rFonts w:ascii="Marianne" w:hAnsi="Marianne" w:cs="Marianne"/>
          <w:b/>
          <w:sz w:val="22"/>
          <w:szCs w:val="22"/>
        </w:rPr>
        <w:t>é</w:t>
      </w:r>
      <w:r w:rsidRPr="00B0671C">
        <w:rPr>
          <w:rFonts w:ascii="Marianne" w:hAnsi="Marianne"/>
          <w:b/>
          <w:sz w:val="22"/>
          <w:szCs w:val="22"/>
        </w:rPr>
        <w:t xml:space="preserve">ration </w:t>
      </w:r>
      <w:r w:rsidRPr="00B0671C">
        <w:rPr>
          <w:rFonts w:ascii="Marianne" w:hAnsi="Marianne" w:cs="Marianne"/>
          <w:b/>
          <w:sz w:val="22"/>
          <w:szCs w:val="22"/>
        </w:rPr>
        <w:t>é</w:t>
      </w:r>
      <w:r w:rsidRPr="00B0671C">
        <w:rPr>
          <w:rFonts w:ascii="Marianne" w:hAnsi="Marianne"/>
          <w:b/>
          <w:sz w:val="22"/>
          <w:szCs w:val="22"/>
        </w:rPr>
        <w:t>ventuelle des salari</w:t>
      </w:r>
      <w:r w:rsidRPr="00B0671C">
        <w:rPr>
          <w:rFonts w:ascii="Marianne" w:hAnsi="Marianne" w:cs="Marianne"/>
          <w:b/>
          <w:sz w:val="22"/>
          <w:szCs w:val="22"/>
        </w:rPr>
        <w:t>é</w:t>
      </w:r>
      <w:r w:rsidRPr="00B0671C">
        <w:rPr>
          <w:rFonts w:ascii="Marianne" w:hAnsi="Marianne"/>
          <w:b/>
          <w:sz w:val="22"/>
          <w:szCs w:val="22"/>
        </w:rPr>
        <w:t>s concernés par le micro-projet se fait sur la base du coût réel journalier (fiches de paie à l’appui).</w:t>
      </w:r>
    </w:p>
    <w:p w:rsidR="00B0671C" w:rsidRPr="00B0671C" w:rsidRDefault="00B0671C" w:rsidP="00B0671C">
      <w:pPr>
        <w:pStyle w:val="ATENIntertitres"/>
        <w:rPr>
          <w:rFonts w:ascii="Marianne" w:hAnsi="Marianne"/>
          <w:sz w:val="22"/>
          <w:szCs w:val="22"/>
        </w:rPr>
      </w:pPr>
    </w:p>
    <w:p w:rsidR="00B0671C" w:rsidRPr="00B0671C" w:rsidRDefault="00B0671C" w:rsidP="001C7A14">
      <w:pPr>
        <w:pStyle w:val="Titre2"/>
      </w:pPr>
      <w:r w:rsidRPr="00B0671C">
        <w:t>Perspectives après micro-projet et conclusion</w:t>
      </w:r>
    </w:p>
    <w:p w:rsidR="00B0671C" w:rsidRPr="00B0671C" w:rsidRDefault="00B0671C" w:rsidP="001C7A14">
      <w:pPr>
        <w:pStyle w:val="ATENrubriques"/>
        <w:pBdr>
          <w:bottom w:val="none" w:sz="0" w:space="0" w:color="auto"/>
        </w:pBdr>
        <w:rPr>
          <w:rFonts w:ascii="Marianne" w:hAnsi="Marianne" w:cs="Tahoma"/>
          <w:bCs/>
          <w:sz w:val="22"/>
          <w:szCs w:val="22"/>
        </w:rPr>
      </w:pPr>
    </w:p>
    <w:p w:rsidR="00B0671C" w:rsidRPr="00B0671C" w:rsidRDefault="00B0671C" w:rsidP="001C7A14">
      <w:pPr>
        <w:pStyle w:val="En-tte"/>
        <w:suppressLineNumbers w:val="0"/>
        <w:tabs>
          <w:tab w:val="clear" w:pos="4535"/>
          <w:tab w:val="clear" w:pos="9071"/>
          <w:tab w:val="left" w:pos="2552"/>
        </w:tabs>
        <w:suppressAutoHyphens/>
        <w:jc w:val="both"/>
        <w:rPr>
          <w:sz w:val="22"/>
          <w:szCs w:val="22"/>
        </w:rPr>
      </w:pPr>
      <w:r w:rsidRPr="001C7A14">
        <w:rPr>
          <w:rFonts w:cs="Arial"/>
          <w:b/>
          <w:bCs/>
          <w:color w:val="3F8C4E" w:themeColor="accent2"/>
          <w:sz w:val="22"/>
          <w:szCs w:val="22"/>
        </w:rPr>
        <w:t>Stratégie de sortie de micro-projet adoptée (le cas échéant)</w:t>
      </w:r>
      <w:r w:rsidRPr="001C7A14">
        <w:rPr>
          <w:rFonts w:cs="Arial"/>
          <w:b/>
          <w:i/>
          <w:color w:val="3F8C4E" w:themeColor="accent2"/>
          <w:sz w:val="22"/>
          <w:szCs w:val="22"/>
        </w:rPr>
        <w:t xml:space="preserve"> </w:t>
      </w:r>
      <w:r w:rsidRPr="00B0671C">
        <w:rPr>
          <w:rFonts w:cs="Arial"/>
          <w:i/>
          <w:sz w:val="22"/>
          <w:szCs w:val="22"/>
        </w:rPr>
        <w:t>(</w:t>
      </w:r>
      <w:r w:rsidRPr="00B0671C">
        <w:rPr>
          <w:rFonts w:cs="Arial"/>
          <w:i/>
          <w:iCs/>
          <w:sz w:val="22"/>
          <w:szCs w:val="22"/>
        </w:rPr>
        <w:t>la destination des matériels et équipements (joindre en annexe un bref inventaire), les mesures prises pour garantir la pérennité des acquis et/ou leur réplication, communication autour du micro-projet/ valorisation - 400 c</w:t>
      </w:r>
      <w:r w:rsidR="001C7A14">
        <w:rPr>
          <w:rFonts w:cs="Arial"/>
          <w:i/>
          <w:iCs/>
          <w:sz w:val="22"/>
          <w:szCs w:val="22"/>
        </w:rPr>
        <w:t>ar.</w:t>
      </w:r>
      <w:r w:rsidRPr="00B0671C">
        <w:rPr>
          <w:rFonts w:cs="Arial"/>
          <w:i/>
          <w:iCs/>
          <w:sz w:val="22"/>
          <w:szCs w:val="22"/>
        </w:rPr>
        <w:t xml:space="preserve"> max.)</w:t>
      </w:r>
    </w:p>
    <w:p w:rsidR="00B0671C" w:rsidRPr="00677B91" w:rsidRDefault="00A354A9" w:rsidP="00CF78E9">
      <w:pPr>
        <w:pBdr>
          <w:top w:val="single" w:sz="4" w:space="1" w:color="auto"/>
          <w:left w:val="single" w:sz="4" w:space="4" w:color="auto"/>
          <w:bottom w:val="single" w:sz="4" w:space="1" w:color="auto"/>
          <w:right w:val="single" w:sz="4" w:space="4" w:color="auto"/>
        </w:pBdr>
        <w:shd w:val="clear" w:color="auto" w:fill="FFFFFF"/>
        <w:tabs>
          <w:tab w:val="left" w:pos="2552"/>
        </w:tabs>
        <w:jc w:val="both"/>
        <w:rPr>
          <w:szCs w:val="22"/>
        </w:rPr>
      </w:pPr>
      <w:r>
        <w:rPr>
          <w:szCs w:val="22"/>
        </w:rPr>
        <w:t xml:space="preserve">Les </w:t>
      </w:r>
      <w:r w:rsidRPr="00A354A9">
        <w:rPr>
          <w:szCs w:val="22"/>
        </w:rPr>
        <w:t xml:space="preserve">10 enregistreurs de type Song </w:t>
      </w:r>
      <w:proofErr w:type="spellStart"/>
      <w:r w:rsidRPr="00A354A9">
        <w:rPr>
          <w:szCs w:val="22"/>
        </w:rPr>
        <w:t>Meter</w:t>
      </w:r>
      <w:proofErr w:type="spellEnd"/>
      <w:r w:rsidRPr="00A354A9">
        <w:rPr>
          <w:szCs w:val="22"/>
        </w:rPr>
        <w:t xml:space="preserve"> Micro</w:t>
      </w:r>
      <w:r>
        <w:rPr>
          <w:szCs w:val="22"/>
        </w:rPr>
        <w:t xml:space="preserve"> resteront déployés sur les îles Europa et Glorieuses en 2022/2023 afin de compléter les données manquantes</w:t>
      </w:r>
      <w:r w:rsidR="00677B91">
        <w:rPr>
          <w:szCs w:val="22"/>
        </w:rPr>
        <w:t xml:space="preserve"> (sites et périodes)</w:t>
      </w:r>
      <w:r>
        <w:rPr>
          <w:szCs w:val="22"/>
        </w:rPr>
        <w:t xml:space="preserve">. A partir de 2024, ils seront probablement déployés sur une autre île, Juan de Nova. Le logiciel </w:t>
      </w:r>
      <w:proofErr w:type="spellStart"/>
      <w:r>
        <w:rPr>
          <w:szCs w:val="22"/>
        </w:rPr>
        <w:t>Kaleidoscope</w:t>
      </w:r>
      <w:proofErr w:type="spellEnd"/>
      <w:r>
        <w:rPr>
          <w:szCs w:val="22"/>
        </w:rPr>
        <w:t xml:space="preserve"> Pro</w:t>
      </w:r>
      <w:r w:rsidR="00CF78E9">
        <w:rPr>
          <w:szCs w:val="22"/>
        </w:rPr>
        <w:t xml:space="preserve"> </w:t>
      </w:r>
      <w:r w:rsidR="00677B91">
        <w:rPr>
          <w:szCs w:val="22"/>
        </w:rPr>
        <w:t xml:space="preserve">a été installé sur un ordinateur portable des TAAF pour pouvoir l’utiliser plus facilement lors des sessions d’analyses de sons. Suite à ce projet, le travail d’acquisition de données acoustiques sur les oiseaux marins des îles Eparses va se poursuivre dès fin 2022 étant donné qu’il s’agit d’un projet inscrit dans le Plan d’Action Biodiversité des îles et qu’un stagiaire devrait être recruté en 2023 pour mener les analyses. En 2023, une fois les analyses réalisées, une communication </w:t>
      </w:r>
      <w:r w:rsidR="00F90C78">
        <w:rPr>
          <w:szCs w:val="22"/>
        </w:rPr>
        <w:t xml:space="preserve">des résultats </w:t>
      </w:r>
      <w:r w:rsidR="00677B91">
        <w:rPr>
          <w:szCs w:val="22"/>
        </w:rPr>
        <w:t xml:space="preserve">sera réalisée sur les </w:t>
      </w:r>
      <w:r w:rsidR="006A2919">
        <w:rPr>
          <w:szCs w:val="22"/>
        </w:rPr>
        <w:t xml:space="preserve">divers </w:t>
      </w:r>
      <w:r w:rsidR="00677B91">
        <w:rPr>
          <w:szCs w:val="22"/>
        </w:rPr>
        <w:t>réseaux des TAAF (site internet, LinkedIn, Facebook).</w:t>
      </w:r>
    </w:p>
    <w:p w:rsidR="001C7A14" w:rsidRDefault="001C7A14" w:rsidP="001C7A14">
      <w:pPr>
        <w:pStyle w:val="En-tte"/>
        <w:suppressLineNumbers w:val="0"/>
        <w:tabs>
          <w:tab w:val="clear" w:pos="4535"/>
          <w:tab w:val="clear" w:pos="9071"/>
          <w:tab w:val="left" w:pos="2552"/>
        </w:tabs>
        <w:suppressAutoHyphens/>
        <w:jc w:val="both"/>
        <w:rPr>
          <w:rFonts w:cs="Arial"/>
          <w:b/>
          <w:sz w:val="22"/>
          <w:szCs w:val="22"/>
        </w:rPr>
      </w:pPr>
    </w:p>
    <w:p w:rsidR="00B0671C" w:rsidRPr="001C7A14" w:rsidRDefault="00B0671C" w:rsidP="001C7A14">
      <w:pPr>
        <w:pStyle w:val="En-tte"/>
        <w:suppressLineNumbers w:val="0"/>
        <w:tabs>
          <w:tab w:val="clear" w:pos="4535"/>
          <w:tab w:val="clear" w:pos="9071"/>
          <w:tab w:val="left" w:pos="2552"/>
        </w:tabs>
        <w:suppressAutoHyphens/>
        <w:jc w:val="both"/>
        <w:rPr>
          <w:i/>
          <w:sz w:val="22"/>
          <w:szCs w:val="22"/>
        </w:rPr>
      </w:pPr>
      <w:r w:rsidRPr="001C7A14">
        <w:rPr>
          <w:rFonts w:cs="Arial"/>
          <w:b/>
          <w:color w:val="3F8C4E" w:themeColor="accent2"/>
          <w:sz w:val="22"/>
          <w:szCs w:val="22"/>
        </w:rPr>
        <w:t xml:space="preserve">Leçons à tirer pour de futurs micro-projets </w:t>
      </w:r>
      <w:r w:rsidR="001C7A14" w:rsidRPr="001C7A14">
        <w:rPr>
          <w:rFonts w:cs="Arial"/>
          <w:i/>
          <w:sz w:val="22"/>
          <w:szCs w:val="22"/>
        </w:rPr>
        <w:t>(</w:t>
      </w:r>
      <w:r w:rsidRPr="001C7A14">
        <w:rPr>
          <w:rFonts w:cs="Arial"/>
          <w:i/>
          <w:sz w:val="22"/>
          <w:szCs w:val="22"/>
        </w:rPr>
        <w:t xml:space="preserve">dont éléments et acquis réplicables du micro-projet </w:t>
      </w:r>
      <w:r w:rsidR="001C7A14" w:rsidRPr="001C7A14">
        <w:rPr>
          <w:rFonts w:cs="Arial"/>
          <w:i/>
          <w:sz w:val="22"/>
          <w:szCs w:val="22"/>
        </w:rPr>
        <w:t xml:space="preserve">- </w:t>
      </w:r>
      <w:r w:rsidRPr="001C7A14">
        <w:rPr>
          <w:rFonts w:cs="Arial"/>
          <w:i/>
          <w:iCs/>
          <w:sz w:val="22"/>
          <w:szCs w:val="22"/>
        </w:rPr>
        <w:t>400 car. max)</w:t>
      </w:r>
    </w:p>
    <w:p w:rsidR="00B0671C" w:rsidRPr="00D4124D" w:rsidRDefault="00FF1638" w:rsidP="00D4124D">
      <w:pPr>
        <w:pBdr>
          <w:top w:val="single" w:sz="4" w:space="1" w:color="auto"/>
          <w:left w:val="single" w:sz="4" w:space="4" w:color="auto"/>
          <w:bottom w:val="single" w:sz="4" w:space="1" w:color="auto"/>
          <w:right w:val="single" w:sz="4" w:space="4" w:color="auto"/>
        </w:pBdr>
        <w:shd w:val="clear" w:color="auto" w:fill="FFFFFF"/>
        <w:tabs>
          <w:tab w:val="left" w:pos="2552"/>
        </w:tabs>
        <w:jc w:val="both"/>
        <w:rPr>
          <w:szCs w:val="22"/>
        </w:rPr>
      </w:pPr>
      <w:r w:rsidRPr="00D4124D">
        <w:rPr>
          <w:szCs w:val="22"/>
        </w:rPr>
        <w:t xml:space="preserve">Prévoir </w:t>
      </w:r>
      <w:r>
        <w:rPr>
          <w:szCs w:val="22"/>
        </w:rPr>
        <w:t>dans la mesure du possible un temps d’exécution plus long compte tenu des difficultés nouvelles pour l’approvisionnement de matériel (difficulté dans le transport de fret international) et des potentiels imprévus pour la mise en œuvre des opérations de terrain.</w:t>
      </w:r>
    </w:p>
    <w:p w:rsidR="001C7A14" w:rsidRDefault="001C7A14" w:rsidP="001C7A14">
      <w:pPr>
        <w:pStyle w:val="En-tte"/>
        <w:suppressLineNumbers w:val="0"/>
        <w:tabs>
          <w:tab w:val="clear" w:pos="4535"/>
          <w:tab w:val="clear" w:pos="9071"/>
          <w:tab w:val="left" w:pos="2552"/>
        </w:tabs>
        <w:suppressAutoHyphens/>
        <w:jc w:val="both"/>
        <w:rPr>
          <w:rFonts w:cs="Arial"/>
          <w:b/>
          <w:sz w:val="22"/>
          <w:szCs w:val="22"/>
        </w:rPr>
      </w:pPr>
    </w:p>
    <w:p w:rsidR="00B0671C" w:rsidRPr="00B0671C" w:rsidRDefault="00B0671C" w:rsidP="001C7A14">
      <w:pPr>
        <w:pStyle w:val="En-tte"/>
        <w:suppressLineNumbers w:val="0"/>
        <w:tabs>
          <w:tab w:val="clear" w:pos="4535"/>
          <w:tab w:val="clear" w:pos="9071"/>
          <w:tab w:val="left" w:pos="2552"/>
        </w:tabs>
        <w:suppressAutoHyphens/>
        <w:jc w:val="both"/>
        <w:rPr>
          <w:i/>
          <w:sz w:val="22"/>
          <w:szCs w:val="22"/>
        </w:rPr>
      </w:pPr>
      <w:r w:rsidRPr="001C7A14">
        <w:rPr>
          <w:rFonts w:cs="Arial"/>
          <w:b/>
          <w:color w:val="3F8C4E" w:themeColor="accent2"/>
          <w:sz w:val="22"/>
          <w:szCs w:val="22"/>
        </w:rPr>
        <w:t xml:space="preserve">Y a-t-il eu un effet de levier grâce à Te Me Um </w:t>
      </w:r>
      <w:r w:rsidRPr="00B0671C">
        <w:rPr>
          <w:rFonts w:cs="Arial"/>
          <w:i/>
          <w:sz w:val="22"/>
          <w:szCs w:val="22"/>
        </w:rPr>
        <w:t>(accès à d'autres financement et/ou perspectives de poursuivre avec un projet de plus grande envergure</w:t>
      </w:r>
      <w:r w:rsidRPr="00B0671C">
        <w:rPr>
          <w:rFonts w:ascii="Calibri" w:hAnsi="Calibri" w:cs="Calibri"/>
          <w:i/>
          <w:sz w:val="22"/>
          <w:szCs w:val="22"/>
        </w:rPr>
        <w:t> </w:t>
      </w:r>
      <w:r w:rsidRPr="00B0671C">
        <w:rPr>
          <w:rFonts w:cs="Arial"/>
          <w:i/>
          <w:sz w:val="22"/>
          <w:szCs w:val="22"/>
        </w:rPr>
        <w:t xml:space="preserve">? Si oui, merci d'expliquer - </w:t>
      </w:r>
      <w:r w:rsidRPr="00B0671C">
        <w:rPr>
          <w:rFonts w:cs="Arial"/>
          <w:i/>
          <w:iCs/>
          <w:sz w:val="22"/>
          <w:szCs w:val="22"/>
        </w:rPr>
        <w:t xml:space="preserve">500 car. </w:t>
      </w:r>
      <w:proofErr w:type="gramStart"/>
      <w:r w:rsidRPr="00B0671C">
        <w:rPr>
          <w:rFonts w:cs="Arial"/>
          <w:i/>
          <w:iCs/>
          <w:sz w:val="22"/>
          <w:szCs w:val="22"/>
        </w:rPr>
        <w:t>max</w:t>
      </w:r>
      <w:proofErr w:type="gramEnd"/>
      <w:r w:rsidRPr="00B0671C">
        <w:rPr>
          <w:rFonts w:cs="Arial"/>
          <w:i/>
          <w:iCs/>
          <w:sz w:val="22"/>
          <w:szCs w:val="22"/>
        </w:rPr>
        <w:t>)</w:t>
      </w:r>
    </w:p>
    <w:p w:rsidR="00B0671C" w:rsidRPr="00D4124D" w:rsidRDefault="00FF1638" w:rsidP="00CF78E9">
      <w:pPr>
        <w:pBdr>
          <w:top w:val="single" w:sz="4" w:space="1" w:color="auto"/>
          <w:left w:val="single" w:sz="4" w:space="4" w:color="auto"/>
          <w:bottom w:val="single" w:sz="4" w:space="1" w:color="auto"/>
          <w:right w:val="single" w:sz="4" w:space="4" w:color="auto"/>
        </w:pBdr>
        <w:shd w:val="clear" w:color="auto" w:fill="FFFFFF"/>
        <w:tabs>
          <w:tab w:val="left" w:pos="2552"/>
        </w:tabs>
        <w:jc w:val="both"/>
        <w:rPr>
          <w:szCs w:val="22"/>
        </w:rPr>
      </w:pPr>
      <w:r w:rsidRPr="00A354A9">
        <w:rPr>
          <w:szCs w:val="22"/>
        </w:rPr>
        <w:t xml:space="preserve">Le micro-projet a permis </w:t>
      </w:r>
      <w:r>
        <w:rPr>
          <w:szCs w:val="22"/>
        </w:rPr>
        <w:t xml:space="preserve">d’équiper et de former les équipes des TAAF au suivi acoustique. Ces nouvelles compétences vont à la fois permettre à court terme de lever les lacunes de connaissances sur l’utilisation des îles Glorieuses et Europa par les deux espèces de puffins ciblées par le projet mais également, à moyen terme, d’étendre l’utilisation de cette méthode à d’autres sites (Juan de Nova et </w:t>
      </w:r>
      <w:proofErr w:type="spellStart"/>
      <w:r>
        <w:rPr>
          <w:szCs w:val="22"/>
        </w:rPr>
        <w:t>Tromelin</w:t>
      </w:r>
      <w:proofErr w:type="spellEnd"/>
      <w:r>
        <w:rPr>
          <w:szCs w:val="22"/>
        </w:rPr>
        <w:t>).</w:t>
      </w:r>
    </w:p>
    <w:p w:rsidR="001C7A14" w:rsidRDefault="001C7A14" w:rsidP="001C7A14">
      <w:pPr>
        <w:pStyle w:val="En-tte"/>
        <w:suppressLineNumbers w:val="0"/>
        <w:tabs>
          <w:tab w:val="clear" w:pos="4535"/>
          <w:tab w:val="clear" w:pos="9071"/>
          <w:tab w:val="left" w:pos="2552"/>
        </w:tabs>
        <w:suppressAutoHyphens/>
        <w:jc w:val="both"/>
        <w:rPr>
          <w:rFonts w:cs="Arial"/>
          <w:b/>
          <w:sz w:val="22"/>
          <w:szCs w:val="22"/>
        </w:rPr>
      </w:pPr>
    </w:p>
    <w:p w:rsidR="00B0671C" w:rsidRPr="00B0671C" w:rsidRDefault="00B0671C" w:rsidP="001C7A14">
      <w:pPr>
        <w:pStyle w:val="En-tte"/>
        <w:suppressLineNumbers w:val="0"/>
        <w:tabs>
          <w:tab w:val="clear" w:pos="4535"/>
          <w:tab w:val="clear" w:pos="9071"/>
          <w:tab w:val="left" w:pos="2552"/>
        </w:tabs>
        <w:suppressAutoHyphens/>
        <w:jc w:val="both"/>
        <w:rPr>
          <w:rFonts w:cs="Arial"/>
          <w:sz w:val="22"/>
          <w:szCs w:val="22"/>
        </w:rPr>
      </w:pPr>
      <w:r w:rsidRPr="001C7A14">
        <w:rPr>
          <w:rFonts w:cs="Arial"/>
          <w:b/>
          <w:color w:val="3F8C4E" w:themeColor="accent2"/>
          <w:sz w:val="22"/>
          <w:szCs w:val="22"/>
        </w:rPr>
        <w:t xml:space="preserve">Article pour le site internet </w:t>
      </w:r>
      <w:r w:rsidRPr="00B0671C">
        <w:rPr>
          <w:rFonts w:cs="Arial"/>
          <w:i/>
          <w:iCs/>
          <w:sz w:val="22"/>
          <w:szCs w:val="22"/>
        </w:rPr>
        <w:t>(500 car. max, possibilité de joindre des documents ou liens)</w:t>
      </w:r>
    </w:p>
    <w:p w:rsidR="00387B39" w:rsidRDefault="00AA398A" w:rsidP="007575C3">
      <w:pPr>
        <w:pBdr>
          <w:top w:val="single" w:sz="4" w:space="1" w:color="auto"/>
          <w:left w:val="single" w:sz="4" w:space="4" w:color="auto"/>
          <w:bottom w:val="single" w:sz="4" w:space="1" w:color="auto"/>
          <w:right w:val="single" w:sz="4" w:space="4" w:color="auto"/>
        </w:pBdr>
        <w:shd w:val="clear" w:color="auto" w:fill="FFFFFF"/>
        <w:tabs>
          <w:tab w:val="left" w:pos="2552"/>
        </w:tabs>
        <w:jc w:val="both"/>
        <w:rPr>
          <w:rFonts w:cs="Arial"/>
          <w:szCs w:val="22"/>
        </w:rPr>
      </w:pPr>
      <w:r w:rsidRPr="00AA398A">
        <w:rPr>
          <w:rFonts w:cs="Arial"/>
          <w:szCs w:val="22"/>
        </w:rPr>
        <w:t>Entre janvier et septembre 2022, 10 enregistreurs acoustiques ont été déployés</w:t>
      </w:r>
      <w:r>
        <w:rPr>
          <w:rFonts w:cs="Arial"/>
          <w:szCs w:val="22"/>
        </w:rPr>
        <w:t xml:space="preserve"> par les TAAF</w:t>
      </w:r>
      <w:r w:rsidRPr="00AA398A">
        <w:rPr>
          <w:rFonts w:cs="Arial"/>
          <w:szCs w:val="22"/>
        </w:rPr>
        <w:t xml:space="preserve"> sur les îles Europa et Grande Glorieuse (îles Éparses, TAAF)</w:t>
      </w:r>
      <w:r>
        <w:rPr>
          <w:rFonts w:cs="Arial"/>
          <w:szCs w:val="22"/>
        </w:rPr>
        <w:t xml:space="preserve">, avec le soutien financier de l’OFB (projet Te Me Um). </w:t>
      </w:r>
      <w:r w:rsidR="00071337">
        <w:rPr>
          <w:rFonts w:cs="Arial"/>
          <w:szCs w:val="22"/>
        </w:rPr>
        <w:t xml:space="preserve">L’analyse des sons sera réalisée en 2023 </w:t>
      </w:r>
      <w:r w:rsidR="006E717D">
        <w:rPr>
          <w:rFonts w:cs="Arial"/>
          <w:szCs w:val="22"/>
        </w:rPr>
        <w:t xml:space="preserve">afin de compléter l’acquisition de données entre décembre 2022 et février 2023. Le but de ce projet est d’apporter des connaissances sur la présence des </w:t>
      </w:r>
      <w:proofErr w:type="spellStart"/>
      <w:r w:rsidR="006E717D">
        <w:rPr>
          <w:rFonts w:cs="Arial"/>
          <w:szCs w:val="22"/>
        </w:rPr>
        <w:t>procellariidés</w:t>
      </w:r>
      <w:proofErr w:type="spellEnd"/>
      <w:r w:rsidR="006E717D">
        <w:rPr>
          <w:rFonts w:cs="Arial"/>
          <w:szCs w:val="22"/>
        </w:rPr>
        <w:t xml:space="preserve"> et plus particulièrement sur l’identification des espèces, des sites et </w:t>
      </w:r>
      <w:r w:rsidR="00F84569">
        <w:rPr>
          <w:rFonts w:cs="Arial"/>
          <w:szCs w:val="22"/>
        </w:rPr>
        <w:t xml:space="preserve">des </w:t>
      </w:r>
      <w:r w:rsidR="006E717D">
        <w:rPr>
          <w:rFonts w:cs="Arial"/>
          <w:szCs w:val="22"/>
        </w:rPr>
        <w:t xml:space="preserve">périodes de reproduction </w:t>
      </w:r>
      <w:r w:rsidR="00F84569">
        <w:rPr>
          <w:rFonts w:cs="Arial"/>
          <w:szCs w:val="22"/>
        </w:rPr>
        <w:t>au sein d</w:t>
      </w:r>
      <w:r w:rsidR="006E717D">
        <w:rPr>
          <w:rFonts w:cs="Arial"/>
          <w:szCs w:val="22"/>
        </w:rPr>
        <w:t>es îles Éparses.</w:t>
      </w:r>
    </w:p>
    <w:p w:rsidR="006A2919" w:rsidRDefault="006A2919" w:rsidP="007575C3">
      <w:pPr>
        <w:pBdr>
          <w:top w:val="single" w:sz="4" w:space="1" w:color="auto"/>
          <w:left w:val="single" w:sz="4" w:space="4" w:color="auto"/>
          <w:bottom w:val="single" w:sz="4" w:space="1" w:color="auto"/>
          <w:right w:val="single" w:sz="4" w:space="4" w:color="auto"/>
        </w:pBdr>
        <w:shd w:val="clear" w:color="auto" w:fill="FFFFFF"/>
        <w:tabs>
          <w:tab w:val="left" w:pos="2552"/>
        </w:tabs>
        <w:jc w:val="both"/>
        <w:rPr>
          <w:rFonts w:cs="Arial"/>
          <w:szCs w:val="22"/>
        </w:rPr>
      </w:pPr>
      <w:r>
        <w:rPr>
          <w:rFonts w:cs="Arial"/>
          <w:szCs w:val="22"/>
        </w:rPr>
        <w:br w:type="page"/>
      </w:r>
    </w:p>
    <w:p w:rsidR="00B0671C" w:rsidRPr="00B0671C" w:rsidRDefault="00B0671C" w:rsidP="00345D82">
      <w:pPr>
        <w:pStyle w:val="ATENCorpsdudocument"/>
        <w:pBdr>
          <w:top w:val="single" w:sz="4" w:space="1" w:color="FF0000"/>
          <w:left w:val="single" w:sz="4" w:space="4" w:color="FF0000"/>
          <w:bottom w:val="single" w:sz="4" w:space="1" w:color="FF0000"/>
          <w:right w:val="single" w:sz="4" w:space="4" w:color="FF0000"/>
        </w:pBdr>
        <w:rPr>
          <w:rFonts w:ascii="Marianne" w:hAnsi="Marianne"/>
          <w:sz w:val="22"/>
          <w:szCs w:val="22"/>
        </w:rPr>
      </w:pPr>
      <w:r w:rsidRPr="00B0671C">
        <w:rPr>
          <w:rFonts w:ascii="Marianne" w:hAnsi="Marianne"/>
          <w:b/>
          <w:bCs/>
          <w:sz w:val="22"/>
          <w:szCs w:val="22"/>
        </w:rPr>
        <w:lastRenderedPageBreak/>
        <w:t>Pour mémoire liste des pièces à fournir</w:t>
      </w:r>
      <w:r w:rsidRPr="00B0671C">
        <w:rPr>
          <w:rFonts w:ascii="Calibri" w:hAnsi="Calibri" w:cs="Calibri"/>
          <w:b/>
          <w:bCs/>
          <w:sz w:val="22"/>
          <w:szCs w:val="22"/>
        </w:rPr>
        <w:t> </w:t>
      </w:r>
      <w:r w:rsidRPr="00B0671C">
        <w:rPr>
          <w:rFonts w:ascii="Marianne" w:hAnsi="Marianne"/>
          <w:b/>
          <w:bCs/>
          <w:sz w:val="22"/>
          <w:szCs w:val="22"/>
        </w:rPr>
        <w:t>:</w:t>
      </w:r>
    </w:p>
    <w:p w:rsidR="00B0671C" w:rsidRPr="00B0671C" w:rsidRDefault="00B0671C" w:rsidP="00345D82">
      <w:pPr>
        <w:pStyle w:val="ATENCorpsdudocument"/>
        <w:pBdr>
          <w:top w:val="single" w:sz="4" w:space="1" w:color="FF0000"/>
          <w:left w:val="single" w:sz="4" w:space="4" w:color="FF0000"/>
          <w:bottom w:val="single" w:sz="4" w:space="1" w:color="FF0000"/>
          <w:right w:val="single" w:sz="4" w:space="4" w:color="FF0000"/>
        </w:pBdr>
        <w:rPr>
          <w:rFonts w:ascii="Marianne" w:hAnsi="Marianne"/>
          <w:sz w:val="22"/>
          <w:szCs w:val="22"/>
        </w:rPr>
      </w:pPr>
      <w:r w:rsidRPr="00B0671C">
        <w:rPr>
          <w:rFonts w:ascii="Marianne" w:hAnsi="Marianne"/>
          <w:sz w:val="22"/>
          <w:szCs w:val="22"/>
        </w:rPr>
        <w:t>- la présente fiche complétée</w:t>
      </w:r>
    </w:p>
    <w:p w:rsidR="00B0671C" w:rsidRPr="00B0671C" w:rsidRDefault="00B0671C" w:rsidP="00345D82">
      <w:pPr>
        <w:pStyle w:val="ATENCorpsdudocument"/>
        <w:pBdr>
          <w:top w:val="single" w:sz="4" w:space="1" w:color="FF0000"/>
          <w:left w:val="single" w:sz="4" w:space="4" w:color="FF0000"/>
          <w:bottom w:val="single" w:sz="4" w:space="1" w:color="FF0000"/>
          <w:right w:val="single" w:sz="4" w:space="4" w:color="FF0000"/>
        </w:pBdr>
        <w:rPr>
          <w:rFonts w:ascii="Marianne" w:hAnsi="Marianne"/>
          <w:sz w:val="22"/>
          <w:szCs w:val="22"/>
        </w:rPr>
      </w:pPr>
      <w:r w:rsidRPr="00B0671C">
        <w:rPr>
          <w:rFonts w:ascii="Marianne" w:hAnsi="Marianne"/>
          <w:sz w:val="22"/>
          <w:szCs w:val="22"/>
        </w:rPr>
        <w:t>- au moins 3 photos</w:t>
      </w:r>
      <w:r w:rsidRPr="00B0671C">
        <w:rPr>
          <w:rStyle w:val="Appelnotedebasdep"/>
          <w:rFonts w:ascii="Marianne" w:hAnsi="Marianne"/>
          <w:sz w:val="22"/>
          <w:szCs w:val="22"/>
        </w:rPr>
        <w:footnoteReference w:customMarkFollows="1" w:id="1"/>
        <w:sym w:font="Symbol" w:char="F02A"/>
      </w:r>
      <w:r w:rsidRPr="00B0671C">
        <w:rPr>
          <w:rFonts w:ascii="Marianne" w:hAnsi="Marianne"/>
          <w:sz w:val="22"/>
          <w:szCs w:val="22"/>
        </w:rPr>
        <w:t xml:space="preserve"> assorties des crédits au format jpeg ou png de minimum 1000 </w:t>
      </w:r>
      <w:proofErr w:type="spellStart"/>
      <w:r w:rsidRPr="00B0671C">
        <w:rPr>
          <w:rFonts w:ascii="Marianne" w:hAnsi="Marianne"/>
          <w:sz w:val="22"/>
          <w:szCs w:val="22"/>
        </w:rPr>
        <w:t>pxl</w:t>
      </w:r>
      <w:proofErr w:type="spellEnd"/>
      <w:r w:rsidRPr="00B0671C">
        <w:rPr>
          <w:rFonts w:ascii="Marianne" w:hAnsi="Marianne"/>
          <w:sz w:val="22"/>
          <w:szCs w:val="22"/>
        </w:rPr>
        <w:t xml:space="preserve"> de côté</w:t>
      </w:r>
    </w:p>
    <w:p w:rsidR="00B0671C" w:rsidRPr="00B0671C" w:rsidRDefault="00B0671C" w:rsidP="00345D82">
      <w:pPr>
        <w:pStyle w:val="ATENCorpsdudocument"/>
        <w:pBdr>
          <w:top w:val="single" w:sz="4" w:space="1" w:color="FF0000"/>
          <w:left w:val="single" w:sz="4" w:space="4" w:color="FF0000"/>
          <w:bottom w:val="single" w:sz="4" w:space="1" w:color="FF0000"/>
          <w:right w:val="single" w:sz="4" w:space="4" w:color="FF0000"/>
        </w:pBdr>
        <w:rPr>
          <w:rFonts w:ascii="Marianne" w:hAnsi="Marianne"/>
          <w:color w:val="111111"/>
          <w:sz w:val="22"/>
          <w:szCs w:val="22"/>
        </w:rPr>
      </w:pPr>
      <w:r w:rsidRPr="00B0671C">
        <w:rPr>
          <w:rFonts w:ascii="Marianne" w:hAnsi="Marianne"/>
          <w:sz w:val="22"/>
          <w:szCs w:val="22"/>
        </w:rPr>
        <w:t xml:space="preserve">- les </w:t>
      </w:r>
      <w:r w:rsidRPr="00B0671C">
        <w:rPr>
          <w:rFonts w:ascii="Marianne" w:hAnsi="Marianne"/>
          <w:color w:val="111111"/>
          <w:sz w:val="22"/>
          <w:szCs w:val="22"/>
        </w:rPr>
        <w:t>productions et livrables associés au micro-projet</w:t>
      </w:r>
    </w:p>
    <w:p w:rsidR="00B0671C" w:rsidRPr="00B0671C" w:rsidRDefault="00B0671C" w:rsidP="00345D82">
      <w:pPr>
        <w:pStyle w:val="ATENCorpsdudocument"/>
        <w:pBdr>
          <w:top w:val="single" w:sz="4" w:space="1" w:color="FF0000"/>
          <w:left w:val="single" w:sz="4" w:space="4" w:color="FF0000"/>
          <w:bottom w:val="single" w:sz="4" w:space="1" w:color="FF0000"/>
          <w:right w:val="single" w:sz="4" w:space="4" w:color="FF0000"/>
        </w:pBdr>
        <w:rPr>
          <w:rFonts w:ascii="Marianne" w:hAnsi="Marianne"/>
          <w:sz w:val="22"/>
          <w:szCs w:val="22"/>
        </w:rPr>
      </w:pPr>
      <w:r w:rsidRPr="00B0671C">
        <w:rPr>
          <w:rFonts w:ascii="Marianne" w:hAnsi="Marianne"/>
          <w:sz w:val="22"/>
          <w:szCs w:val="22"/>
        </w:rPr>
        <w:t xml:space="preserve">- pour les associations, document </w:t>
      </w:r>
      <w:hyperlink r:id="rId23" w:history="1">
        <w:proofErr w:type="spellStart"/>
        <w:r w:rsidRPr="00B0671C">
          <w:rPr>
            <w:rStyle w:val="Lienhypertexte"/>
            <w:rFonts w:ascii="Marianne" w:hAnsi="Marianne"/>
            <w:sz w:val="22"/>
            <w:szCs w:val="22"/>
          </w:rPr>
          <w:t>Cerfa</w:t>
        </w:r>
        <w:proofErr w:type="spellEnd"/>
        <w:r w:rsidRPr="00B0671C">
          <w:rPr>
            <w:rStyle w:val="Lienhypertexte"/>
            <w:rFonts w:ascii="Marianne" w:hAnsi="Marianne"/>
            <w:sz w:val="22"/>
            <w:szCs w:val="22"/>
          </w:rPr>
          <w:t xml:space="preserve"> n°15059*02</w:t>
        </w:r>
      </w:hyperlink>
      <w:r w:rsidRPr="00B0671C">
        <w:rPr>
          <w:rFonts w:ascii="Marianne" w:hAnsi="Marianne"/>
          <w:sz w:val="22"/>
          <w:szCs w:val="22"/>
        </w:rPr>
        <w:t xml:space="preserve"> Compte-rendu financier de subvention complété.</w:t>
      </w:r>
    </w:p>
    <w:p w:rsidR="00B0671C" w:rsidRPr="00B0671C" w:rsidRDefault="00B0671C" w:rsidP="00345D82">
      <w:pPr>
        <w:pStyle w:val="ATENCorpsdudocument"/>
        <w:pBdr>
          <w:top w:val="single" w:sz="4" w:space="1" w:color="FF0000"/>
          <w:left w:val="single" w:sz="4" w:space="4" w:color="FF0000"/>
          <w:bottom w:val="single" w:sz="4" w:space="1" w:color="FF0000"/>
          <w:right w:val="single" w:sz="4" w:space="4" w:color="FF0000"/>
        </w:pBdr>
        <w:rPr>
          <w:rFonts w:ascii="Marianne" w:hAnsi="Marianne"/>
          <w:sz w:val="22"/>
          <w:szCs w:val="22"/>
        </w:rPr>
      </w:pPr>
      <w:r w:rsidRPr="00B0671C">
        <w:rPr>
          <w:rFonts w:ascii="Marianne" w:hAnsi="Marianne"/>
          <w:sz w:val="22"/>
          <w:szCs w:val="22"/>
        </w:rPr>
        <w:t xml:space="preserve">- l’OFB se réserve le droit de demander spécifiquement les factures des dépenses prises en charge par Te Me Um </w:t>
      </w:r>
    </w:p>
    <w:p w:rsidR="00E82043" w:rsidRPr="00B0671C" w:rsidRDefault="00E82043">
      <w:pPr>
        <w:widowControl/>
        <w:rPr>
          <w:sz w:val="22"/>
          <w:szCs w:val="22"/>
          <w:lang w:bidi="ar-SA"/>
        </w:rPr>
      </w:pPr>
    </w:p>
    <w:p w:rsidR="00E82043" w:rsidRPr="00B0671C" w:rsidRDefault="00E82043" w:rsidP="00E82043">
      <w:pPr>
        <w:rPr>
          <w:sz w:val="22"/>
          <w:szCs w:val="22"/>
          <w:lang w:bidi="ar-SA"/>
        </w:rPr>
      </w:pPr>
    </w:p>
    <w:sectPr w:rsidR="00E82043" w:rsidRPr="00B0671C" w:rsidSect="00B0671C">
      <w:pgSz w:w="11906" w:h="16838"/>
      <w:pgMar w:top="1588" w:right="964" w:bottom="1134" w:left="964" w:header="0" w:footer="2268" w:gutter="0"/>
      <w:cols w:space="720"/>
      <w:formProt w:val="0"/>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56F" w:rsidRDefault="00E4256F">
      <w:r>
        <w:separator/>
      </w:r>
    </w:p>
  </w:endnote>
  <w:endnote w:type="continuationSeparator" w:id="0">
    <w:p w:rsidR="00E4256F" w:rsidRDefault="00E42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rianne">
    <w:altName w:val="Calibri"/>
    <w:panose1 w:val="02000000000000000000"/>
    <w:charset w:val="00"/>
    <w:family w:val="auto"/>
    <w:pitch w:val="variable"/>
    <w:sig w:usb0="0000000F"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OpenSymbol">
    <w:altName w:val="Calibri"/>
    <w:charset w:val="00"/>
    <w:family w:val="auto"/>
    <w:pitch w:val="variable"/>
    <w:sig w:usb0="800000AF" w:usb1="1001ECEA" w:usb2="00000000" w:usb3="00000000" w:csb0="00000001" w:csb1="00000000"/>
  </w:font>
  <w:font w:name="Liberation Mono">
    <w:altName w:val="Calibri"/>
    <w:charset w:val="00"/>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7BB" w:rsidRDefault="00513389" w:rsidP="00B025EC">
    <w:pPr>
      <w:pStyle w:val="Styledepucestriangles"/>
      <w:numPr>
        <w:ilvl w:val="0"/>
        <w:numId w:val="0"/>
      </w:numPr>
    </w:pPr>
    <w:r w:rsidRPr="00E32FF4">
      <w:rPr>
        <w:noProof/>
        <w:lang w:eastAsia="fr-FR" w:bidi="ar-SA"/>
      </w:rPr>
      <mc:AlternateContent>
        <mc:Choice Requires="wps">
          <w:drawing>
            <wp:anchor distT="0" distB="0" distL="0" distR="0" simplePos="0" relativeHeight="251694080" behindDoc="1" locked="0" layoutInCell="1" allowOverlap="1" wp14:anchorId="2981B0EC" wp14:editId="6F6D0E52">
              <wp:simplePos x="0" y="0"/>
              <wp:positionH relativeFrom="margin">
                <wp:posOffset>2177415</wp:posOffset>
              </wp:positionH>
              <wp:positionV relativeFrom="bottomMargin">
                <wp:posOffset>858520</wp:posOffset>
              </wp:positionV>
              <wp:extent cx="1983600" cy="108000"/>
              <wp:effectExtent l="0" t="0" r="0" b="0"/>
              <wp:wrapNone/>
              <wp:docPr id="12"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600" cy="108000"/>
                      </a:xfrm>
                      <a:prstGeom prst="rect">
                        <a:avLst/>
                      </a:prstGeom>
                      <a:solidFill>
                        <a:srgbClr val="FFFFFF">
                          <a:alpha val="0"/>
                        </a:srgbClr>
                      </a:solidFill>
                    </wps:spPr>
                    <wps:txbx>
                      <w:txbxContent>
                        <w:p w:rsidR="00E32FF4" w:rsidRPr="00E32FF4" w:rsidRDefault="00E32FF4"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981B0EC" id="_x0000_t202" coordsize="21600,21600" o:spt="202" path="m,l,21600r21600,l21600,xe">
              <v:stroke joinstyle="miter"/>
              <v:path gradientshapeok="t" o:connecttype="rect"/>
            </v:shapetype>
            <v:shape id="Cadre1" o:spid="_x0000_s1028" type="#_x0000_t202" style="position:absolute;margin-left:171.45pt;margin-top:67.6pt;width:156.2pt;height:8.5pt;z-index:-251622400;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UYsgEAAGYDAAAOAAAAZHJzL2Uyb0RvYy54bWysU9uO0zAQfUfiHyy/06S72qUbNV0BqyKk&#10;FSAtfIDj2I2F7bE83ib9e8ZOb4I3RB9cz8Vn5pyZrB8nZ9leRTTgW75c1JwpL6E3ftfynz+271ac&#10;YRK+Fxa8avlBIX/cvH2zHkOjbmAA26vICMRjM4aWDymFpqpQDsoJXEBQnoIaohOJzLir+ihGQne2&#10;uqnr+2qE2IcIUiGS92kO8k3B11rJ9E1rVInZllNvqZyxnF0+q81aNLsowmDksQ3xD104YTwVPUM9&#10;iSTYazR/QTkjIyDotJDgKtDaSFU4EJtl/Qebl0EEVbiQOBjOMuH/g5Vf9y/he2Rp+ggTDbCQwPAM&#10;8heSNtUYsDnmZE2xQcrORCcdXf4nCowekraHs55qSkxmtIfV7X1NIUmxZb2q6Z5BL69DxPRZgWP5&#10;0vJI8yodiP0zpjn1lJKLIVjTb421xYi77pONbC9ottvym9/aMIjZeyqHc2opfYVR2M2EMrU0dRPV&#10;zNcO+gOpYr940vru9uH9He1OMYhNvPZ2J6/wcgDarJmAhw+vCbQpJC6IR0VpmKWX4+Llbbm2S9bl&#10;89j8BgAA//8DAFBLAwQUAAYACAAAACEALSRsDOAAAAALAQAADwAAAGRycy9kb3ducmV2LnhtbEyP&#10;TUvEMBCG74L/IYzgzU1N7aq16SLCIh5EXIX1mDZjP2wmpclu6793POlx5n1455lis7hBHHEKnScN&#10;l6sEBFLtbUeNhve37cUNiBANWTN4Qg3fGGBTnp4UJrd+plc87mIjuIRCbjS0MY65lKFu0Zmw8iMS&#10;Z59+cibyODXSTmbmcjdIlSRr6UxHfKE1Iz60WH/tDk7Dfo6Ne6o/nvfbytrH5KVf+ute6/Oz5f4O&#10;RMQl/sHwq8/qULJT5Q9kgxg0pFfqllEO0kyBYGKdZSmIijeZUiDLQv7/ofwBAAD//wMAUEsBAi0A&#10;FAAGAAgAAAAhALaDOJL+AAAA4QEAABMAAAAAAAAAAAAAAAAAAAAAAFtDb250ZW50X1R5cGVzXS54&#10;bWxQSwECLQAUAAYACAAAACEAOP0h/9YAAACUAQAACwAAAAAAAAAAAAAAAAAvAQAAX3JlbHMvLnJl&#10;bHNQSwECLQAUAAYACAAAACEA+5alGLIBAABmAwAADgAAAAAAAAAAAAAAAAAuAgAAZHJzL2Uyb0Rv&#10;Yy54bWxQSwECLQAUAAYACAAAACEALSRsDOAAAAALAQAADwAAAAAAAAAAAAAAAAAMBAAAZHJzL2Rv&#10;d25yZXYueG1sUEsFBgAAAAAEAAQA8wAAABkFAAAAAA==&#10;" stroked="f">
              <v:fill opacity="0"/>
              <v:textbox inset="4.25pt,0,4.25pt,0">
                <w:txbxContent>
                  <w:p w14:paraId="2BC8E281" w14:textId="77777777" w:rsidR="00E32FF4" w:rsidRPr="00E32FF4" w:rsidRDefault="00E32FF4"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p>
                </w:txbxContent>
              </v:textbox>
              <w10:wrap anchorx="margin" anchory="margin"/>
            </v:shape>
          </w:pict>
        </mc:Fallback>
      </mc:AlternateContent>
    </w:r>
    <w:r w:rsidRPr="00513389">
      <w:rPr>
        <w:noProof/>
        <w:lang w:eastAsia="fr-FR" w:bidi="ar-SA"/>
      </w:rPr>
      <mc:AlternateContent>
        <mc:Choice Requires="wps">
          <w:drawing>
            <wp:anchor distT="0" distB="0" distL="114300" distR="114300" simplePos="0" relativeHeight="251704320" behindDoc="1" locked="0" layoutInCell="1" allowOverlap="1" wp14:anchorId="45CB4FA8" wp14:editId="23BBC137">
              <wp:simplePos x="0" y="0"/>
              <wp:positionH relativeFrom="margin">
                <wp:posOffset>-1270</wp:posOffset>
              </wp:positionH>
              <wp:positionV relativeFrom="margin">
                <wp:posOffset>7646670</wp:posOffset>
              </wp:positionV>
              <wp:extent cx="1896745" cy="985520"/>
              <wp:effectExtent l="0" t="0" r="0" b="0"/>
              <wp:wrapNone/>
              <wp:docPr id="23"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rsidR="00513389" w:rsidRDefault="00513389" w:rsidP="00513389">
                          <w:pPr>
                            <w:spacing w:line="192" w:lineRule="exact"/>
                            <w:rPr>
                              <w:color w:val="1E4E85" w:themeColor="text1"/>
                              <w:sz w:val="16"/>
                              <w:szCs w:val="21"/>
                            </w:rPr>
                          </w:pPr>
                          <w:r>
                            <w:rPr>
                              <w:color w:val="1E4E85" w:themeColor="text1"/>
                              <w:sz w:val="16"/>
                              <w:szCs w:val="21"/>
                            </w:rPr>
                            <w:t>Siège social Vincennes</w:t>
                          </w:r>
                        </w:p>
                        <w:p w:rsidR="00513389" w:rsidRPr="00EF5219" w:rsidRDefault="00513389"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 xml:space="preserve">Louis </w:t>
                          </w:r>
                          <w:r w:rsidR="002F1EE7">
                            <w:rPr>
                              <w:color w:val="1E4E85" w:themeColor="text1"/>
                              <w:sz w:val="16"/>
                              <w:szCs w:val="21"/>
                            </w:rPr>
                            <w:t>L</w:t>
                          </w:r>
                          <w:r w:rsidRPr="00EF5219">
                            <w:rPr>
                              <w:color w:val="1E4E85" w:themeColor="text1"/>
                              <w:sz w:val="16"/>
                              <w:szCs w:val="21"/>
                            </w:rPr>
                            <w:t>umière</w:t>
                          </w:r>
                        </w:p>
                        <w:p w:rsidR="00513389" w:rsidRPr="00EF5219" w:rsidRDefault="00513389" w:rsidP="00513389">
                          <w:pPr>
                            <w:spacing w:line="192" w:lineRule="exact"/>
                            <w:rPr>
                              <w:color w:val="1E4E85" w:themeColor="text1"/>
                              <w:sz w:val="16"/>
                              <w:szCs w:val="21"/>
                            </w:rPr>
                          </w:pPr>
                          <w:r w:rsidRPr="00EF5219">
                            <w:rPr>
                              <w:color w:val="1E4E85" w:themeColor="text1"/>
                              <w:sz w:val="16"/>
                              <w:szCs w:val="21"/>
                            </w:rPr>
                            <w:t>94300 Vincennes</w:t>
                          </w:r>
                        </w:p>
                        <w:p w:rsidR="00513389" w:rsidRPr="00EF5219" w:rsidRDefault="00513389" w:rsidP="00513389">
                          <w:pPr>
                            <w:spacing w:line="192" w:lineRule="exact"/>
                            <w:rPr>
                              <w:color w:val="1E4E85" w:themeColor="text1"/>
                              <w:sz w:val="16"/>
                              <w:szCs w:val="21"/>
                            </w:rPr>
                          </w:pPr>
                          <w:r w:rsidRPr="00EF5219">
                            <w:rPr>
                              <w:color w:val="1E4E85" w:themeColor="text1"/>
                              <w:sz w:val="16"/>
                              <w:szCs w:val="21"/>
                            </w:rPr>
                            <w:t>www.ofb.gouv.fr</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5CB4FA8" id="adresse" o:spid="_x0000_s1029" type="#_x0000_t202" style="position:absolute;margin-left:-.1pt;margin-top:602.1pt;width:149.35pt;height:77.6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DLiwEAAAkDAAAOAAAAZHJzL2Uyb0RvYy54bWysUttu2zAMfR+wfxD0vjgNli414hQdihUF&#10;hm5Atw+QZSkWYIkaqcTO35dScym2t6EvFClSh4eHWt9OfhB7g+QgNPJqNpfCBA2dC9tG/v717dNK&#10;CkoqdGqAYBp5MCRvNx8/rMdYmwX0MHQGBYMEqsfYyD6lWFcV6d54RTOIJnDSAnqVOMRt1aEaGd0P&#10;1WI+v65GwC4iaEPEt/evSbkp+NYanX5YSyaJoZHMLRWLxbbZVpu1qreoYu/0kYb6DxZeucBNz1D3&#10;KimxQ/cPlHcagcCmmQZfgbVOmzIDT3M1/2ua515FU2ZhcSieZaL3g9VP++f4E0WavsLEC8yCjJFq&#10;4ss8z2TR55OZCs6zhIezbGZKQudHq5vrL5+XUmjO3ayWy0XRtbq8jkjpwYAX2Wkk8lqKWmr/nRJ3&#10;5NJTCQeX/tlLUzsJ173h1kJ3YMojb62R9Gen0EgxPAaWJa/45ODJaU+OCroHXn5bmge42yWwrhDI&#10;nV5xjwRY78Lr+DfyQt/GperygzcvAAAA//8DAFBLAwQUAAYACAAAACEAvWGxsuEAAAALAQAADwAA&#10;AGRycy9kb3ducmV2LnhtbEyP3U6DQBCF7018h82YeNcuLq0tyNIQEy9M/YnoA2xhBCI7S9iF4ts7&#10;XundzDknZ77JDovtxYyj7xxpuFlHIJAqV3fUaPh4f1jtQfhgqDa9I9TwjR4O+eVFZtLanekN5zI0&#10;gkvIp0ZDG8KQSumrFq3xazcgsffpRmsCr2Mj69Gcudz2UkXRrbSmI77QmgHvW6y+yslqmJ+tKh6r&#10;l0SWTyre7eLjazEdtb6+Woo7EAGX8BeGX3xGh5yZTm6i2otew0pxkGUVbXjigEr2WxAnluJtsgGZ&#10;Z/L/D/kPAAAA//8DAFBLAQItABQABgAIAAAAIQC2gziS/gAAAOEBAAATAAAAAAAAAAAAAAAAAAAA&#10;AABbQ29udGVudF9UeXBlc10ueG1sUEsBAi0AFAAGAAgAAAAhADj9If/WAAAAlAEAAAsAAAAAAAAA&#10;AAAAAAAALwEAAF9yZWxzLy5yZWxzUEsBAi0AFAAGAAgAAAAhADStgMuLAQAACQMAAA4AAAAAAAAA&#10;AAAAAAAALgIAAGRycy9lMm9Eb2MueG1sUEsBAi0AFAAGAAgAAAAhAL1hsbLhAAAACwEAAA8AAAAA&#10;AAAAAAAAAAAA5QMAAGRycy9kb3ducmV2LnhtbFBLBQYAAAAABAAEAPMAAADzBAAAAAA=&#10;" filled="f" stroked="f">
              <v:textbox inset="0,0,0,0">
                <w:txbxContent>
                  <w:p w14:paraId="07771324" w14:textId="77777777"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14:paraId="7E25F150" w14:textId="77777777" w:rsidR="00513389" w:rsidRDefault="00513389" w:rsidP="00513389">
                    <w:pPr>
                      <w:spacing w:line="192" w:lineRule="exact"/>
                      <w:rPr>
                        <w:color w:val="1E4E85" w:themeColor="text1"/>
                        <w:sz w:val="16"/>
                        <w:szCs w:val="21"/>
                      </w:rPr>
                    </w:pPr>
                    <w:r>
                      <w:rPr>
                        <w:color w:val="1E4E85" w:themeColor="text1"/>
                        <w:sz w:val="16"/>
                        <w:szCs w:val="21"/>
                      </w:rPr>
                      <w:t>Siège social Vincennes</w:t>
                    </w:r>
                  </w:p>
                  <w:p w14:paraId="10A794D5"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 xml:space="preserve">Louis </w:t>
                    </w:r>
                    <w:r w:rsidR="002F1EE7">
                      <w:rPr>
                        <w:color w:val="1E4E85" w:themeColor="text1"/>
                        <w:sz w:val="16"/>
                        <w:szCs w:val="21"/>
                      </w:rPr>
                      <w:t>L</w:t>
                    </w:r>
                    <w:r w:rsidRPr="00EF5219">
                      <w:rPr>
                        <w:color w:val="1E4E85" w:themeColor="text1"/>
                        <w:sz w:val="16"/>
                        <w:szCs w:val="21"/>
                      </w:rPr>
                      <w:t>umière</w:t>
                    </w:r>
                  </w:p>
                  <w:p w14:paraId="08057225"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94300 Vincennes</w:t>
                    </w:r>
                  </w:p>
                  <w:p w14:paraId="53F8A2D9"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www.ofb.gouv.fr</w:t>
                    </w:r>
                  </w:p>
                </w:txbxContent>
              </v:textbox>
              <w10:wrap anchorx="margin" anchory="margin"/>
            </v:shape>
          </w:pict>
        </mc:Fallback>
      </mc:AlternateContent>
    </w:r>
    <w:r w:rsidR="000F3012">
      <w:rPr>
        <w:noProof/>
        <w:lang w:eastAsia="fr-FR" w:bidi="ar-SA"/>
      </w:rPr>
      <w:drawing>
        <wp:anchor distT="0" distB="0" distL="114300" distR="114300" simplePos="0" relativeHeight="251655167" behindDoc="1" locked="0" layoutInCell="0" allowOverlap="1" wp14:anchorId="74F02502" wp14:editId="3BC8A940">
          <wp:simplePos x="0" y="0"/>
          <wp:positionH relativeFrom="margin">
            <wp:posOffset>3468370</wp:posOffset>
          </wp:positionH>
          <wp:positionV relativeFrom="margin">
            <wp:posOffset>5485130</wp:posOffset>
          </wp:positionV>
          <wp:extent cx="3482765" cy="3761105"/>
          <wp:effectExtent l="0" t="0" r="0" b="0"/>
          <wp:wrapNone/>
          <wp:docPr id="1" name="Image 1"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FF0">
      <w:rPr>
        <w:noProof/>
        <w:lang w:eastAsia="fr-FR" w:bidi="ar-SA"/>
      </w:rPr>
      <mc:AlternateContent>
        <mc:Choice Requires="wps">
          <w:drawing>
            <wp:anchor distT="0" distB="0" distL="0" distR="0" simplePos="0" relativeHeight="251669504" behindDoc="1" locked="0" layoutInCell="1" allowOverlap="1" wp14:anchorId="1C11C8E7" wp14:editId="715518C9">
              <wp:simplePos x="0" y="0"/>
              <wp:positionH relativeFrom="column">
                <wp:posOffset>3312160</wp:posOffset>
              </wp:positionH>
              <wp:positionV relativeFrom="bottomMargin">
                <wp:posOffset>10009505</wp:posOffset>
              </wp:positionV>
              <wp:extent cx="2905200" cy="468000"/>
              <wp:effectExtent l="0" t="0" r="9525" b="8890"/>
              <wp:wrapNone/>
              <wp:docPr id="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200" cy="468000"/>
                      </a:xfrm>
                      <a:prstGeom prst="rect">
                        <a:avLst/>
                      </a:prstGeom>
                      <a:noFill/>
                      <a:ln>
                        <a:noFill/>
                      </a:ln>
                    </wps:spPr>
                    <wps:txbx>
                      <w:txbxContent>
                        <w:p w:rsidR="00182FF0" w:rsidRDefault="00182FF0" w:rsidP="00182FF0">
                          <w:pPr>
                            <w:ind w:right="680"/>
                            <w:jc w:val="right"/>
                          </w:pPr>
                          <w:r>
                            <w:rPr>
                              <w:b/>
                              <w:bCs/>
                              <w:color w:val="063D77"/>
                              <w:sz w:val="16"/>
                              <w:szCs w:val="16"/>
                            </w:rPr>
                            <w:t>Office français de la biodiversité</w:t>
                          </w:r>
                        </w:p>
                        <w:p w:rsidR="00182FF0" w:rsidRDefault="00182FF0"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182FF0" w:rsidRDefault="00182FF0" w:rsidP="00182FF0">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11C8E7" id="Forme1" o:spid="_x0000_s1030" type="#_x0000_t202" style="position:absolute;margin-left:260.8pt;margin-top:788.15pt;width:228.75pt;height:36.85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penwEAADoDAAAOAAAAZHJzL2Uyb0RvYy54bWysUsFu2zAMvRfoPwi6N3aDrmiNOMWGosWA&#10;YhvQ7QMUWYqFSqIqKrHz96MUJ1nXW9GLTFPU43uPXNyNzrKtimjAt/xyVnOmvITO+HXL//x+uLjh&#10;DJPwnbDgVct3Cvnd8vxsMYRGzaEH26nICMRjM4SW9ymFpqpQ9soJnEFQni41RCcS/cZ11UUxELqz&#10;1byur6sBYhciSIVI2fv9JV8WfK2VTD+1RpWYbTlxS+WM5Vzls1ouRLOOIvRGTjTEB1g4YTw1PULd&#10;iyTYJpp3UM7ICAg6zSS4CrQ2UhUNpOay/k/Ncy+CKlrIHAxHm/DzYOWP7XP4FVkav8FIAywiMDyB&#10;fEHyphoCNlNN9hQbpOosdNTR5S9JYPSQvN0d/VRjYpKS89v6Cw2JM0l3V9c3NcUZ9PQ6REyPChzL&#10;QcsjzaswENsnTPvSQ0lu5uHBWFtmZv2bBGHmTOG7p5jJpnE1MtMRk9w3Z1bQ7UjuQBNvOb5uRFSc&#10;2e+eLM3rcQjiIVhNQW6G4esmEYNC7AQ2daUBFWnTMuUN+Pe/VJ1WfvkXAAD//wMAUEsDBBQABgAI&#10;AAAAIQCmBiM+3wAAAA0BAAAPAAAAZHJzL2Rvd25yZXYueG1sTI/BToQwEIbvJr5DMyZejFuKoStI&#10;2RijF2+uXrx1YQQinRLaBdyndzy5x5n/yz/flLvVDWLGKfSeDKhNAgKp9k1PrYGP95fbexAhWmrs&#10;4AkN/GCAXXV5Udqi8Qu94byPreASCoU10MU4FlKGukNnw8aPSJx9+cnZyOPUymayC5e7QaZJoqWz&#10;PfGFzo741GH9vT86A3p9Hm9ec0yXUz3M9HlSKqIy5vpqfXwAEXGN/zD86bM6VOx08EdqghgMZKnS&#10;jHKQbfUdCEbyba5AHHilsyQBWZXy/IvqFwAA//8DAFBLAQItABQABgAIAAAAIQC2gziS/gAAAOEB&#10;AAATAAAAAAAAAAAAAAAAAAAAAABbQ29udGVudF9UeXBlc10ueG1sUEsBAi0AFAAGAAgAAAAhADj9&#10;If/WAAAAlAEAAAsAAAAAAAAAAAAAAAAALwEAAF9yZWxzLy5yZWxzUEsBAi0AFAAGAAgAAAAhADRx&#10;yl6fAQAAOgMAAA4AAAAAAAAAAAAAAAAALgIAAGRycy9lMm9Eb2MueG1sUEsBAi0AFAAGAAgAAAAh&#10;AKYGIz7fAAAADQEAAA8AAAAAAAAAAAAAAAAA+QMAAGRycy9kb3ducmV2LnhtbFBLBQYAAAAABAAE&#10;APMAAAAFBQAAAAA=&#10;" filled="f" stroked="f">
              <v:textbox style="mso-fit-shape-to-text:t" inset="0,0,0,0">
                <w:txbxContent>
                  <w:p w14:paraId="12D42B3F" w14:textId="77777777" w:rsidR="00182FF0" w:rsidRDefault="00182FF0" w:rsidP="00182FF0">
                    <w:pPr>
                      <w:ind w:right="680"/>
                      <w:jc w:val="right"/>
                    </w:pPr>
                    <w:r>
                      <w:rPr>
                        <w:b/>
                        <w:bCs/>
                        <w:color w:val="063D77"/>
                        <w:sz w:val="16"/>
                        <w:szCs w:val="16"/>
                      </w:rPr>
                      <w:t>Office français de la biodiversité</w:t>
                    </w:r>
                  </w:p>
                  <w:p w14:paraId="708BBFC3" w14:textId="77777777" w:rsidR="00182FF0" w:rsidRDefault="00182FF0"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14:paraId="3C489EAA" w14:textId="77777777" w:rsidR="00182FF0" w:rsidRDefault="00182FF0" w:rsidP="00182FF0">
                    <w:pPr>
                      <w:ind w:right="680"/>
                      <w:jc w:val="right"/>
                    </w:pPr>
                    <w:r>
                      <w:rPr>
                        <w:color w:val="063D77"/>
                        <w:sz w:val="16"/>
                        <w:szCs w:val="16"/>
                      </w:rPr>
                      <w:t>www.ofb.gouv.fr</w:t>
                    </w:r>
                  </w:p>
                </w:txbxContent>
              </v:textbox>
              <w10:wrap anchory="margin"/>
            </v:shape>
          </w:pict>
        </mc:Fallback>
      </mc:AlternateContent>
    </w:r>
    <w:r w:rsidR="005917BB">
      <w:rPr>
        <w:noProof/>
        <w:lang w:eastAsia="fr-FR" w:bidi="ar-SA"/>
      </w:rPr>
      <mc:AlternateContent>
        <mc:Choice Requires="wps">
          <w:drawing>
            <wp:anchor distT="0" distB="0" distL="0" distR="0" simplePos="0" relativeHeight="251656192" behindDoc="0" locked="0" layoutInCell="1" allowOverlap="1" wp14:anchorId="68A4D32C" wp14:editId="16463E71">
              <wp:simplePos x="0" y="0"/>
              <wp:positionH relativeFrom="column">
                <wp:posOffset>4050030</wp:posOffset>
              </wp:positionH>
              <wp:positionV relativeFrom="paragraph">
                <wp:posOffset>10132060</wp:posOffset>
              </wp:positionV>
              <wp:extent cx="2905760" cy="467360"/>
              <wp:effectExtent l="0" t="0" r="0" b="0"/>
              <wp:wrapNone/>
              <wp:docPr id="2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760" cy="467360"/>
                      </a:xfrm>
                      <a:prstGeom prst="rect">
                        <a:avLst/>
                      </a:prstGeom>
                      <a:noFill/>
                      <a:ln>
                        <a:noFill/>
                      </a:ln>
                    </wps:spPr>
                    <wps:txbx>
                      <w:txbxContent>
                        <w:p w:rsidR="005917BB" w:rsidRDefault="005917BB" w:rsidP="005917BB">
                          <w:pPr>
                            <w:ind w:right="680"/>
                            <w:jc w:val="right"/>
                          </w:pPr>
                          <w:r>
                            <w:rPr>
                              <w:b/>
                              <w:bCs/>
                              <w:color w:val="063D77"/>
                              <w:sz w:val="16"/>
                              <w:szCs w:val="16"/>
                            </w:rPr>
                            <w:t>Office français de la biodiversité</w:t>
                          </w:r>
                        </w:p>
                        <w:p w:rsidR="005917BB" w:rsidRDefault="005917BB"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5917BB" w:rsidRDefault="005917BB" w:rsidP="005917BB">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A4D32C" id="_x0000_s1031" type="#_x0000_t202" style="position:absolute;margin-left:318.9pt;margin-top:797.8pt;width:228.8pt;height:36.8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YboQEAADoDAAAOAAAAZHJzL2Uyb0RvYy54bWysUsFu2zAMvQ/oPwi6N3bTLW2NOMWGosOA&#10;YivQ7gMUWYqFSaImKrHz96MUJ9nW27CLRJHU43skl/ejs2ynIhrwLb+a1ZwpL6EzftPy76+Pl7ec&#10;YRK+Exa8avleIb9fXbxbDqFRc+jBdioyAvHYDKHlfUqhqSqUvXICZxCUp6CG6ESiZ9xUXRQDoTtb&#10;zet6UQ0QuxBBKkTyPhyCfFXwtVYyfdMaVWK25cQtlTOWc53ParUUzSaK0Bs50RD/wMIJ46noCepB&#10;JMG20byBckZGQNBpJsFVoLWRqmggNVf1X2peehFU0ULNwXBqE/4/WPl19xKeI0vjJxhpgEUEhieQ&#10;P5B6Uw0Bmykn9xQbpOwsdNTR5ZskMPpIvd2f+qnGxCQ553f1h5sFhSTF3i9ursnOoOffIWL6rMCx&#10;bLQ80rwKA7F7wnRIPabkYh4ejbVlZtb/4SDM7Cl8DxQz2TSuR2a6ll/nutmzhm5PcgeaeMvx51ZE&#10;xZn94qmleT2ORjwa68nIxTB83CZiUIidwaaqNKAibVqmvAG/v0vWeeVXvwAAAP//AwBQSwMEFAAG&#10;AAgAAAAhAJeX8X3gAAAADgEAAA8AAABkcnMvZG93bnJldi54bWxMj8FOhDAQhu8mvkMzJl6MW0Cp&#10;gpSNMXrx5urFW5eOQKRTQruA+/TOnvQ2k//PN99U29UNYsYp9J40pJsEBFLjbU+tho/3l+t7ECEa&#10;smbwhBp+MMC2Pj+rTGn9Qm8472IrGEKhNBq6GMdSytB06EzY+BGJsy8/ORN5nVppJ7Mw3A0ySxIl&#10;nemJL3RmxKcOm+/dwWlQ6/N49VpgthybYabPY5pGTLW+vFgfH0BEXONfGU76rA41O+39gWwQAzNu&#10;7lg9cpAXuQJxqiRFfgtiz5NSRQayruT/N+pfAAAA//8DAFBLAQItABQABgAIAAAAIQC2gziS/gAA&#10;AOEBAAATAAAAAAAAAAAAAAAAAAAAAABbQ29udGVudF9UeXBlc10ueG1sUEsBAi0AFAAGAAgAAAAh&#10;ADj9If/WAAAAlAEAAAsAAAAAAAAAAAAAAAAALwEAAF9yZWxzLy5yZWxzUEsBAi0AFAAGAAgAAAAh&#10;AIgaVhuhAQAAOgMAAA4AAAAAAAAAAAAAAAAALgIAAGRycy9lMm9Eb2MueG1sUEsBAi0AFAAGAAgA&#10;AAAhAJeX8X3gAAAADgEAAA8AAAAAAAAAAAAAAAAA+wMAAGRycy9kb3ducmV2LnhtbFBLBQYAAAAA&#10;BAAEAPMAAAAIBQAAAAA=&#10;" filled="f" stroked="f">
              <v:textbox style="mso-fit-shape-to-text:t" inset="0,0,0,0">
                <w:txbxContent>
                  <w:p w14:paraId="7CE66A6C" w14:textId="77777777" w:rsidR="005917BB" w:rsidRDefault="005917BB" w:rsidP="005917BB">
                    <w:pPr>
                      <w:ind w:right="680"/>
                      <w:jc w:val="right"/>
                    </w:pPr>
                    <w:r>
                      <w:rPr>
                        <w:b/>
                        <w:bCs/>
                        <w:color w:val="063D77"/>
                        <w:sz w:val="16"/>
                        <w:szCs w:val="16"/>
                      </w:rPr>
                      <w:t>Office français de la biodiversité</w:t>
                    </w:r>
                  </w:p>
                  <w:p w14:paraId="2E8DAAB2" w14:textId="77777777" w:rsidR="005917BB" w:rsidRDefault="005917BB"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14:paraId="0BDA3314" w14:textId="77777777" w:rsidR="005917BB" w:rsidRDefault="005917BB" w:rsidP="005917BB">
                    <w:pPr>
                      <w:ind w:right="680"/>
                      <w:jc w:val="right"/>
                    </w:pPr>
                    <w:r>
                      <w:rPr>
                        <w:color w:val="063D77"/>
                        <w:sz w:val="16"/>
                        <w:szCs w:val="16"/>
                      </w:rPr>
                      <w:t>www.ofb.gouv.fr</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9C" w:rsidRDefault="00E4256F">
    <w:pPr>
      <w:pStyle w:val="Pieddepage"/>
    </w:pPr>
    <w:r>
      <w:rPr>
        <w:noProof/>
      </w:rPr>
      <w:pict w14:anchorId="5A7ED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9877890" o:spid="_x0000_s2051" type="#_x0000_t75" alt="bas rapport" style="position:absolute;margin-left:-11.15pt;margin-top:369.25pt;width:510.05pt;height:311.6pt;z-index:-251659264;mso-wrap-edited:f;mso-width-percent:0;mso-height-percent:0;mso-position-horizontal-relative:margin;mso-position-vertical-relative:margin;mso-width-percent:0;mso-height-percent:0" o:allowincell="f">
          <v:imagedata r:id="rId1" o:title="bas rapport"/>
          <w10:wrap anchorx="margin" anchory="margin"/>
        </v:shape>
      </w:pict>
    </w:r>
    <w:r w:rsidR="00E32FF4">
      <w:rPr>
        <w:noProof/>
        <w:lang w:eastAsia="fr-FR" w:bidi="ar-SA"/>
      </w:rPr>
      <mc:AlternateContent>
        <mc:Choice Requires="wps">
          <w:drawing>
            <wp:anchor distT="0" distB="0" distL="114300" distR="114300" simplePos="0" relativeHeight="251688960" behindDoc="0" locked="0" layoutInCell="1" allowOverlap="1" wp14:anchorId="4ED1CB58" wp14:editId="6172D71E">
              <wp:simplePos x="0" y="0"/>
              <wp:positionH relativeFrom="column">
                <wp:posOffset>6337935</wp:posOffset>
              </wp:positionH>
              <wp:positionV relativeFrom="paragraph">
                <wp:posOffset>986155</wp:posOffset>
              </wp:positionV>
              <wp:extent cx="612000" cy="612000"/>
              <wp:effectExtent l="0" t="0" r="0" b="0"/>
              <wp:wrapNone/>
              <wp:docPr id="7" name="Rectangle 7"/>
              <wp:cNvGraphicFramePr/>
              <a:graphic xmlns:a="http://schemas.openxmlformats.org/drawingml/2006/main">
                <a:graphicData uri="http://schemas.microsoft.com/office/word/2010/wordprocessingShape">
                  <wps:wsp>
                    <wps:cNvSpPr/>
                    <wps:spPr>
                      <a:xfrm>
                        <a:off x="0" y="0"/>
                        <a:ext cx="612000" cy="61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1BDE2C5" id="Rectangle 7" o:spid="_x0000_s1026" style="position:absolute;margin-left:499.05pt;margin-top:77.65pt;width:48.2pt;height:4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nyZQIAADUFAAAOAAAAZHJzL2Uyb0RvYy54bWysVMFu2zAMvQ/YPwi6r06CtNuCOEWQIsOA&#10;og2aDj0rshQbkEWNUuJkXz9KdpysLXYYdrEpkXwkH0lNbw+1YXuFvgKb8+HVgDNlJRSV3eb8x/Py&#10;0xfOfBC2EAasyvlReX47+/hh2riJGkEJplDICMT6SeNyXobgJlnmZalq4a/AKUtKDViLQEfcZgWK&#10;htBrk40Gg5usASwcglTe0+1dq+SzhK+1kuFRa68CMzmn3EL6Yvpu4jebTcVki8KVlezSEP+QRS0q&#10;S0F7qDsRBNth9QaqriSCBx2uJNQZaF1JlWqgaoaDV9WsS+FUqoXI8a6nyf8/WPmwX7sVEg2N8xNP&#10;YqzioLGOf8qPHRJZx54sdQhM0uXNkPgnSiWpOplQsrOzQx++KahZFHKO1ItEkdjf+9CankxiLAvL&#10;ypjUD2P/uCDMeJOdM0xSOBoV7Yx9UppVBeU0SgHS8KiFQbYX1HYhpbJh2KpKUaj2+pqyT/0n+N4j&#10;FZAAI7KmhHrsDiAO5lvstpzOPrqqNHu98+BvibXOvUeKDDb0znVlAd8DMFRVF7m1P5HUUhNZ2kBx&#10;XCFDaCffO7msqB33woeVQBp16iCtb3ikjzbQ5Bw6ibMS8Nd799GeJpC0nDW0Ojn3P3cCFWfmu6XZ&#10;/Docj+OupcP4+vOIDnip2Vxq7K5eALVpSA+Fk0mM9sGcRI1Qv9CWz2NUUgkrKXbOZcDTYRHalaZ3&#10;Qqr5PJnRfjkR7u3ayQgeWY3j9nx4Eei6mQw0zA9wWjMxeTWarW30tDDfBdBVmtszrx3ftJtpcLp3&#10;JC7/5TlZnV+72W8AAAD//wMAUEsDBBQABgAIAAAAIQBeYaXO4AAAAAwBAAAPAAAAZHJzL2Rvd25y&#10;ZXYueG1sTI/LTsMwEEX3SPyDNUjsqJNCIAlxKkBCCHWBaMvesadJRDyOYufRv8ddleXoHt17ptgs&#10;pmMTDq61JCBeRcCQlNUt1QIO+/e7FJjzkrTsLKGAEzrYlNdXhcy1nekbp52vWSghl0sBjfd9zrlT&#10;DRrpVrZHCtnRDkb6cA4114OcQ7np+DqKHrmRLYWFRvb41qD63Y1GwI89vs5GVfQ5nb7a8WM7KJVu&#10;hbi9WV6egXlc/AWGs35QhzI4VXYk7VgnIMvSOKAhSJJ7YGciyh4SYJWAdRI/AS8L/v+J8g8AAP//&#10;AwBQSwECLQAUAAYACAAAACEAtoM4kv4AAADhAQAAEwAAAAAAAAAAAAAAAAAAAAAAW0NvbnRlbnRf&#10;VHlwZXNdLnhtbFBLAQItABQABgAIAAAAIQA4/SH/1gAAAJQBAAALAAAAAAAAAAAAAAAAAC8BAABf&#10;cmVscy8ucmVsc1BLAQItABQABgAIAAAAIQCykPnyZQIAADUFAAAOAAAAAAAAAAAAAAAAAC4CAABk&#10;cnMvZTJvRG9jLnhtbFBLAQItABQABgAIAAAAIQBeYaXO4AAAAAwBAAAPAAAAAAAAAAAAAAAAAL8E&#10;AABkcnMvZG93bnJldi54bWxQSwUGAAAAAAQABADzAAAAzAUAAAAA&#10;" filled="f" stroked="f" strokeweight="1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375" w:rsidRDefault="00513389" w:rsidP="00257D13">
    <w:pPr>
      <w:pStyle w:val="Pieddepage"/>
      <w:tabs>
        <w:tab w:val="clear" w:pos="4819"/>
        <w:tab w:val="clear" w:pos="9638"/>
        <w:tab w:val="center" w:pos="4535"/>
        <w:tab w:val="left" w:pos="7828"/>
      </w:tabs>
    </w:pPr>
    <w:r w:rsidRPr="00E32FF4">
      <w:rPr>
        <w:noProof/>
        <w:lang w:eastAsia="fr-FR" w:bidi="ar-SA"/>
      </w:rPr>
      <mc:AlternateContent>
        <mc:Choice Requires="wps">
          <w:drawing>
            <wp:anchor distT="0" distB="0" distL="0" distR="0" simplePos="0" relativeHeight="251691008" behindDoc="1" locked="0" layoutInCell="1" allowOverlap="1" wp14:anchorId="3B2F0B85" wp14:editId="16D9B660">
              <wp:simplePos x="0" y="0"/>
              <wp:positionH relativeFrom="margin">
                <wp:posOffset>2172335</wp:posOffset>
              </wp:positionH>
              <wp:positionV relativeFrom="bottomMargin">
                <wp:posOffset>862330</wp:posOffset>
              </wp:positionV>
              <wp:extent cx="1983600" cy="108000"/>
              <wp:effectExtent l="0" t="0" r="0" b="0"/>
              <wp:wrapNone/>
              <wp:docPr id="9"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600" cy="108000"/>
                      </a:xfrm>
                      <a:prstGeom prst="rect">
                        <a:avLst/>
                      </a:prstGeom>
                      <a:solidFill>
                        <a:srgbClr val="FFFFFF">
                          <a:alpha val="0"/>
                        </a:srgbClr>
                      </a:solidFill>
                    </wps:spPr>
                    <wps:txbx>
                      <w:txbxContent>
                        <w:p w:rsidR="00E32FF4" w:rsidRPr="00E32FF4" w:rsidRDefault="00E32FF4"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00CF03BC">
                            <w:rPr>
                              <w:bCs/>
                              <w:noProof/>
                              <w:color w:val="1E4E85" w:themeColor="text1"/>
                              <w:sz w:val="16"/>
                              <w:szCs w:val="16"/>
                            </w:rPr>
                            <w:t>2</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00CF03BC">
                            <w:rPr>
                              <w:bCs/>
                              <w:noProof/>
                              <w:color w:val="1E4E85" w:themeColor="text1"/>
                              <w:sz w:val="16"/>
                              <w:szCs w:val="16"/>
                            </w:rPr>
                            <w:t>7</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171.05pt;margin-top:67.9pt;width:156.2pt;height:8.5pt;z-index:-25162547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wTXyAEAAI4DAAAOAAAAZHJzL2Uyb0RvYy54bWysU8Fu2zAMvQ/YPwi6L3batUuCOMXWIsOA&#10;YhvQ7gNkWYqFSaIgqrHz96PkJA22WzEfZJN6euR7lNd3o7NsryIa8A2fz2rOlJfQGb9r+K/n7YcF&#10;Z5iE74QFrxp+UMjvNu/frYewUlfQg+1UZETicTWEhvcphVVVoeyVEziDoDxtaohOJArjruqiGIjd&#10;2eqqrm+rAWIXIkiFSNmHaZNvCr/WSqYfWqNKzDacektljWVt81pt1mK1iyL0Rh7bEG/owgnjqeiZ&#10;6kEkwV6i+YfKGRkBQaeZBFeB1kaqooHUzOu/1Dz1IqiihczBcLYJ/x+t/L7/GZnpGr7kzAtHI7oX&#10;XVTz7MwQcEWAp0CQNH6BkSZcVGJ4BPkbCVJdYKYDSOjsxKijy2/SyOggmX84G67GxGRmWy6ub2va&#10;krQ3rxc1fWfS19MhYvqqwLH80fBIAy0diP0jpgl6guRiCNZ0W2NtCeKuvbeR7QUNf1ue6awNvZiy&#10;p3I4QUvpC46ibhKUdaaxHYtXH0/utNAdyBz7zdNMbq6Xn27ojpWARMXLbHvKCi97oBs46fDw+SWB&#10;NkVLrjExHo2loZeWjhc036rLuKBef6PNHwAAAP//AwBQSwMEFAAGAAgAAAAhAHu4CZjfAAAACwEA&#10;AA8AAABkcnMvZG93bnJldi54bWxMj0Frg0AQhe+F/odlCr2EZo1REesaSqG3QmlSep7o6ErcXXE3&#10;Rv99p6f2OO99vHmvPCxmEDNNvndWwW4bgSBbu6a3nYKv09tTDsIHtA0OzpKClTwcqvu7EovG3ewn&#10;zcfQCQ6xvkAFOoSxkNLXmgz6rRvJste6yWDgc+pkM+GNw80g4yjKpMHe8geNI71qqi/Hq1Fgclwv&#10;dGo379+bNkl0NGd6/VDq8WF5eQYRaAl/MPzW5+pQcaezu9rGi0HBPol3jLKxT3kDE1mapCDOrKRx&#10;DrIq5f8N1Q8AAAD//wMAUEsBAi0AFAAGAAgAAAAhALaDOJL+AAAA4QEAABMAAAAAAAAAAAAAAAAA&#10;AAAAAFtDb250ZW50X1R5cGVzXS54bWxQSwECLQAUAAYACAAAACEAOP0h/9YAAACUAQAACwAAAAAA&#10;AAAAAAAAAAAvAQAAX3JlbHMvLnJlbHNQSwECLQAUAAYACAAAACEA7O8E18gBAACOAwAADgAAAAAA&#10;AAAAAAAAAAAuAgAAZHJzL2Uyb0RvYy54bWxQSwECLQAUAAYACAAAACEAe7gJmN8AAAALAQAADwAA&#10;AAAAAAAAAAAAAAAiBAAAZHJzL2Rvd25yZXYueG1sUEsFBgAAAAAEAAQA8wAAAC4FAAAAAA==&#10;" stroked="f">
              <v:fill opacity="0"/>
              <v:path arrowok="t"/>
              <v:textbox inset="4.25pt,0,4.25pt,0">
                <w:txbxContent>
                  <w:p w:rsidR="00E32FF4" w:rsidRPr="00E32FF4" w:rsidRDefault="00E32FF4"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00CF03BC">
                      <w:rPr>
                        <w:bCs/>
                        <w:noProof/>
                        <w:color w:val="1E4E85" w:themeColor="text1"/>
                        <w:sz w:val="16"/>
                        <w:szCs w:val="16"/>
                      </w:rPr>
                      <w:t>2</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00CF03BC">
                      <w:rPr>
                        <w:bCs/>
                        <w:noProof/>
                        <w:color w:val="1E4E85" w:themeColor="text1"/>
                        <w:sz w:val="16"/>
                        <w:szCs w:val="16"/>
                      </w:rPr>
                      <w:t>7</w:t>
                    </w:r>
                    <w:r w:rsidRPr="00E32FF4">
                      <w:rPr>
                        <w:bCs/>
                        <w:color w:val="1E4E85" w:themeColor="text1"/>
                        <w:sz w:val="16"/>
                        <w:szCs w:val="16"/>
                      </w:rPr>
                      <w:fldChar w:fldCharType="end"/>
                    </w:r>
                  </w:p>
                </w:txbxContent>
              </v:textbox>
              <w10:wrap anchorx="margin" anchory="margin"/>
            </v:shape>
          </w:pict>
        </mc:Fallback>
      </mc:AlternateContent>
    </w:r>
    <w:r w:rsidRPr="00513389">
      <w:rPr>
        <w:noProof/>
        <w:lang w:eastAsia="fr-FR" w:bidi="ar-SA"/>
      </w:rPr>
      <mc:AlternateContent>
        <mc:Choice Requires="wps">
          <w:drawing>
            <wp:anchor distT="0" distB="0" distL="114300" distR="114300" simplePos="0" relativeHeight="251707392" behindDoc="1" locked="0" layoutInCell="1" allowOverlap="1" wp14:anchorId="3936382C" wp14:editId="7015CBC5">
              <wp:simplePos x="0" y="0"/>
              <wp:positionH relativeFrom="margin">
                <wp:posOffset>-635</wp:posOffset>
              </wp:positionH>
              <wp:positionV relativeFrom="margin">
                <wp:posOffset>8366760</wp:posOffset>
              </wp:positionV>
              <wp:extent cx="1896745" cy="985520"/>
              <wp:effectExtent l="0" t="0" r="0" b="0"/>
              <wp:wrapNone/>
              <wp:docPr id="30"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 xml:space="preserve">Office </w:t>
                          </w:r>
                          <w:r w:rsidR="00CC78C2">
                            <w:rPr>
                              <w:b/>
                              <w:bCs/>
                              <w:color w:val="1E4E85" w:themeColor="text1"/>
                              <w:sz w:val="16"/>
                              <w:szCs w:val="21"/>
                            </w:rPr>
                            <w:t>f</w:t>
                          </w:r>
                          <w:r w:rsidRPr="00EF5219">
                            <w:rPr>
                              <w:b/>
                              <w:bCs/>
                              <w:color w:val="1E4E85" w:themeColor="text1"/>
                              <w:sz w:val="16"/>
                              <w:szCs w:val="21"/>
                            </w:rPr>
                            <w:t>rançais de la biodiversité</w:t>
                          </w:r>
                        </w:p>
                        <w:p w:rsidR="00513389" w:rsidRPr="00E7097C" w:rsidRDefault="00B0671C" w:rsidP="00513389">
                          <w:pPr>
                            <w:spacing w:line="192" w:lineRule="exact"/>
                            <w:rPr>
                              <w:color w:val="1E4E85" w:themeColor="text1"/>
                              <w:sz w:val="16"/>
                              <w:szCs w:val="21"/>
                            </w:rPr>
                          </w:pPr>
                          <w:r w:rsidRPr="00E7097C">
                            <w:rPr>
                              <w:color w:val="1E4E85" w:themeColor="text1"/>
                              <w:sz w:val="16"/>
                              <w:szCs w:val="21"/>
                            </w:rPr>
                            <w:t>44 avenue Pasteur</w:t>
                          </w:r>
                        </w:p>
                        <w:p w:rsidR="00B0671C" w:rsidRPr="00E7097C" w:rsidRDefault="00B0671C" w:rsidP="00513389">
                          <w:pPr>
                            <w:spacing w:line="192" w:lineRule="exact"/>
                            <w:rPr>
                              <w:color w:val="1E4E85" w:themeColor="text1"/>
                              <w:sz w:val="16"/>
                              <w:szCs w:val="21"/>
                            </w:rPr>
                          </w:pPr>
                          <w:r w:rsidRPr="00E7097C">
                            <w:rPr>
                              <w:color w:val="1E4E85" w:themeColor="text1"/>
                              <w:sz w:val="16"/>
                              <w:szCs w:val="21"/>
                            </w:rPr>
                            <w:t>97300 CAYENNE</w:t>
                          </w:r>
                        </w:p>
                        <w:p w:rsidR="00B0671C" w:rsidRPr="00E7097C" w:rsidRDefault="00B0671C" w:rsidP="00513389">
                          <w:pPr>
                            <w:spacing w:line="192" w:lineRule="exact"/>
                            <w:rPr>
                              <w:color w:val="1E4E85" w:themeColor="text1"/>
                              <w:sz w:val="16"/>
                              <w:szCs w:val="21"/>
                            </w:rPr>
                          </w:pPr>
                          <w:r w:rsidRPr="00E7097C">
                            <w:rPr>
                              <w:color w:val="1E4E85" w:themeColor="text1"/>
                              <w:sz w:val="16"/>
                              <w:szCs w:val="21"/>
                            </w:rPr>
                            <w:t>alice.bello@ofb.gouv.fr</w:t>
                          </w:r>
                        </w:p>
                        <w:p w:rsidR="00B0671C" w:rsidRPr="00CC78C2" w:rsidRDefault="00B0671C" w:rsidP="00513389">
                          <w:pPr>
                            <w:spacing w:line="192" w:lineRule="exact"/>
                            <w:rPr>
                              <w:color w:val="1E4E85" w:themeColor="text1"/>
                              <w:sz w:val="16"/>
                              <w:szCs w:val="21"/>
                              <w:lang w:val="en-US"/>
                            </w:rPr>
                          </w:pPr>
                          <w:r w:rsidRPr="00B0671C">
                            <w:rPr>
                              <w:color w:val="1E4E85" w:themeColor="text1"/>
                              <w:sz w:val="16"/>
                              <w:szCs w:val="21"/>
                              <w:lang w:val="en-US"/>
                            </w:rPr>
                            <w:t>romy.loublier@ofb.gouv.fr</w:t>
                          </w:r>
                          <w:r>
                            <w:rPr>
                              <w:color w:val="1E4E85" w:themeColor="text1"/>
                              <w:sz w:val="16"/>
                              <w:szCs w:val="21"/>
                              <w:lang w:val="en-US"/>
                            </w:rPr>
                            <w:t xml:space="preserve"> </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936382C" id="_x0000_s1033" type="#_x0000_t202" style="position:absolute;margin-left:-.05pt;margin-top:658.8pt;width:149.35pt;height:77.6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LWjAEAAAkDAAAOAAAAZHJzL2Uyb0RvYy54bWysUsFu2zAMvQ/YPwi6L06DpUuNOEWHYsOA&#10;YRvQ7QNkWYoFWKJGKrHz96PUOCm229ALRYrU4+OjtveTH8TRIDkIjbxZLKUwQUPnwr6Rv35+ereR&#10;gpIKnRogmEaeDMn73ds32zHWZgU9DJ1BwSCB6jE2sk8p1lVFujde0QKiCZy0gF4lDnFfdahGRvdD&#10;tVoub6sRsIsI2hDx7eNzUu4KvrVGp+/WkkliaCRzS8VisW221W6r6j2q2Dt9pqH+g4VXLnDTC9Sj&#10;Skoc0P0D5Z1GILBpocFXYK3TpszA09ws/5rmqVfRlFlYHIoXmej1YPW341P8gSJNH2HiBWZBxkg1&#10;8WWeZ7Lo88lMBedZwtNFNjMlofOjzd3th/drKTTn7jbr9aroWl1fR6T02YAX2Wkk8lqKWur4lRJ3&#10;5NK5hINr/+ylqZ2E6xq5nrm10J2Y8shbayT9Pig0UgxfAsuSVzw7ODvt7Kige+Dlt6V5gIdDAusK&#10;gdzpGfdMgPUuvM5/Iy/0ZVyqrj949wcAAP//AwBQSwMEFAAGAAgAAAAhAMFotc3gAAAACwEAAA8A&#10;AABkcnMvZG93bnJldi54bWxMj0FPhDAQhe8m/odmTLztFopZWKRsiIkHs7pG9Ad0aQUinRJaWPz3&#10;jie9zbz38uab4rDagS1m8r1DCfE2AmawcbrHVsLH++MmA+aDQq0Gh0bCt/FwKK+vCpVrd8E3s9Sh&#10;ZVSCPlcSuhDGnHPfdMYqv3WjQfI+3WRVoHVquZ7UhcrtwEUU7bhVPdKFTo3moTPNVz1bCcuLFdVT&#10;c9rz+lkkaZocX6v5KOXtzVrdAwtmDX9h+MUndCiJ6exm1J4NEjYxBUlO4nQHjAJin9FwJukuFRnw&#10;suD/fyh/AAAA//8DAFBLAQItABQABgAIAAAAIQC2gziS/gAAAOEBAAATAAAAAAAAAAAAAAAAAAAA&#10;AABbQ29udGVudF9UeXBlc10ueG1sUEsBAi0AFAAGAAgAAAAhADj9If/WAAAAlAEAAAsAAAAAAAAA&#10;AAAAAAAALwEAAF9yZWxzLy5yZWxzUEsBAi0AFAAGAAgAAAAhAGnKQtaMAQAACQMAAA4AAAAAAAAA&#10;AAAAAAAALgIAAGRycy9lMm9Eb2MueG1sUEsBAi0AFAAGAAgAAAAhAMFotc3gAAAACwEAAA8AAAAA&#10;AAAAAAAAAAAA5gMAAGRycy9kb3ducmV2LnhtbFBLBQYAAAAABAAEAPMAAADzBAAAAAA=&#10;" filled="f" stroked="f">
              <v:textbox inset="0,0,0,0">
                <w:txbxContent>
                  <w:p w14:paraId="21A4CB7C" w14:textId="77777777"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 xml:space="preserve">Office </w:t>
                    </w:r>
                    <w:r w:rsidR="00CC78C2">
                      <w:rPr>
                        <w:b/>
                        <w:bCs/>
                        <w:color w:val="1E4E85" w:themeColor="text1"/>
                        <w:sz w:val="16"/>
                        <w:szCs w:val="21"/>
                      </w:rPr>
                      <w:t>f</w:t>
                    </w:r>
                    <w:r w:rsidRPr="00EF5219">
                      <w:rPr>
                        <w:b/>
                        <w:bCs/>
                        <w:color w:val="1E4E85" w:themeColor="text1"/>
                        <w:sz w:val="16"/>
                        <w:szCs w:val="21"/>
                      </w:rPr>
                      <w:t>rançais de la biodiversité</w:t>
                    </w:r>
                  </w:p>
                  <w:p w14:paraId="4A1F1130" w14:textId="77777777" w:rsidR="00513389" w:rsidRPr="00E7097C" w:rsidRDefault="00B0671C" w:rsidP="00513389">
                    <w:pPr>
                      <w:spacing w:line="192" w:lineRule="exact"/>
                      <w:rPr>
                        <w:color w:val="1E4E85" w:themeColor="text1"/>
                        <w:sz w:val="16"/>
                        <w:szCs w:val="21"/>
                      </w:rPr>
                    </w:pPr>
                    <w:r w:rsidRPr="00E7097C">
                      <w:rPr>
                        <w:color w:val="1E4E85" w:themeColor="text1"/>
                        <w:sz w:val="16"/>
                        <w:szCs w:val="21"/>
                      </w:rPr>
                      <w:t>44 avenue Pasteur</w:t>
                    </w:r>
                  </w:p>
                  <w:p w14:paraId="24E340AC" w14:textId="77777777" w:rsidR="00B0671C" w:rsidRPr="00E7097C" w:rsidRDefault="00B0671C" w:rsidP="00513389">
                    <w:pPr>
                      <w:spacing w:line="192" w:lineRule="exact"/>
                      <w:rPr>
                        <w:color w:val="1E4E85" w:themeColor="text1"/>
                        <w:sz w:val="16"/>
                        <w:szCs w:val="21"/>
                      </w:rPr>
                    </w:pPr>
                    <w:r w:rsidRPr="00E7097C">
                      <w:rPr>
                        <w:color w:val="1E4E85" w:themeColor="text1"/>
                        <w:sz w:val="16"/>
                        <w:szCs w:val="21"/>
                      </w:rPr>
                      <w:t>97300 CAYENNE</w:t>
                    </w:r>
                  </w:p>
                  <w:p w14:paraId="3D34BEFB" w14:textId="77777777" w:rsidR="00B0671C" w:rsidRPr="00E7097C" w:rsidRDefault="00B0671C" w:rsidP="00513389">
                    <w:pPr>
                      <w:spacing w:line="192" w:lineRule="exact"/>
                      <w:rPr>
                        <w:color w:val="1E4E85" w:themeColor="text1"/>
                        <w:sz w:val="16"/>
                        <w:szCs w:val="21"/>
                      </w:rPr>
                    </w:pPr>
                    <w:r w:rsidRPr="00E7097C">
                      <w:rPr>
                        <w:color w:val="1E4E85" w:themeColor="text1"/>
                        <w:sz w:val="16"/>
                        <w:szCs w:val="21"/>
                      </w:rPr>
                      <w:t>alice.bello@ofb.gouv.fr</w:t>
                    </w:r>
                  </w:p>
                  <w:p w14:paraId="2B8F7B60" w14:textId="77777777" w:rsidR="00B0671C" w:rsidRPr="00CC78C2" w:rsidRDefault="00B0671C" w:rsidP="00513389">
                    <w:pPr>
                      <w:spacing w:line="192" w:lineRule="exact"/>
                      <w:rPr>
                        <w:color w:val="1E4E85" w:themeColor="text1"/>
                        <w:sz w:val="16"/>
                        <w:szCs w:val="21"/>
                        <w:lang w:val="en-US"/>
                      </w:rPr>
                    </w:pPr>
                    <w:r w:rsidRPr="00B0671C">
                      <w:rPr>
                        <w:color w:val="1E4E85" w:themeColor="text1"/>
                        <w:sz w:val="16"/>
                        <w:szCs w:val="21"/>
                        <w:lang w:val="en-US"/>
                      </w:rPr>
                      <w:t>romy.loublier@ofb.gouv.fr</w:t>
                    </w:r>
                    <w:r>
                      <w:rPr>
                        <w:color w:val="1E4E85" w:themeColor="text1"/>
                        <w:sz w:val="16"/>
                        <w:szCs w:val="21"/>
                        <w:lang w:val="en-US"/>
                      </w:rPr>
                      <w:t xml:space="preserve"> </w:t>
                    </w:r>
                  </w:p>
                </w:txbxContent>
              </v:textbox>
              <w10:wrap anchorx="margin" anchory="margin"/>
            </v:shape>
          </w:pict>
        </mc:Fallback>
      </mc:AlternateContent>
    </w:r>
    <w:r w:rsidR="000F3012">
      <w:rPr>
        <w:noProof/>
        <w:lang w:eastAsia="fr-FR" w:bidi="ar-SA"/>
      </w:rPr>
      <w:drawing>
        <wp:anchor distT="0" distB="0" distL="114300" distR="114300" simplePos="0" relativeHeight="251654142" behindDoc="1" locked="0" layoutInCell="0" allowOverlap="1" wp14:anchorId="0F3731F7" wp14:editId="53848BB3">
          <wp:simplePos x="0" y="0"/>
          <wp:positionH relativeFrom="margin">
            <wp:posOffset>3462020</wp:posOffset>
          </wp:positionH>
          <wp:positionV relativeFrom="margin">
            <wp:posOffset>6205855</wp:posOffset>
          </wp:positionV>
          <wp:extent cx="3482765" cy="3761105"/>
          <wp:effectExtent l="0" t="0" r="0" b="0"/>
          <wp:wrapNone/>
          <wp:docPr id="15" name="Image 15"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65A">
      <w:tab/>
    </w:r>
    <w:r w:rsidR="00257D13">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56F" w:rsidRDefault="00E4256F">
      <w:r>
        <w:separator/>
      </w:r>
    </w:p>
  </w:footnote>
  <w:footnote w:type="continuationSeparator" w:id="0">
    <w:p w:rsidR="00E4256F" w:rsidRDefault="00E4256F">
      <w:r>
        <w:continuationSeparator/>
      </w:r>
    </w:p>
  </w:footnote>
  <w:footnote w:id="1">
    <w:p w:rsidR="00B0671C" w:rsidRPr="00A848E4" w:rsidRDefault="00B0671C" w:rsidP="00B0671C">
      <w:pPr>
        <w:pStyle w:val="ATENCorpsdudocument"/>
        <w:spacing w:line="240" w:lineRule="auto"/>
        <w:rPr>
          <w:rFonts w:ascii="Marianne" w:hAnsi="Marianne"/>
          <w:i/>
          <w:sz w:val="18"/>
          <w:szCs w:val="18"/>
        </w:rPr>
      </w:pPr>
      <w:r w:rsidRPr="004110D9">
        <w:rPr>
          <w:rStyle w:val="Appelnotedebasdep"/>
          <w:rFonts w:ascii="Marianne" w:hAnsi="Marianne"/>
          <w:sz w:val="18"/>
          <w:szCs w:val="18"/>
        </w:rPr>
        <w:sym w:font="Symbol" w:char="F02A"/>
      </w:r>
      <w:bookmarkStart w:id="1" w:name="_Hlk73534839"/>
      <w:r w:rsidRPr="004110D9">
        <w:rPr>
          <w:rFonts w:ascii="Marianne" w:hAnsi="Marianne"/>
          <w:i/>
          <w:sz w:val="18"/>
          <w:szCs w:val="18"/>
        </w:rPr>
        <w:t>L’utilisation des trois photos fournies est strictement et uniquement réservée à l’illustration du site internet</w:t>
      </w:r>
      <w:r w:rsidR="00042DFB">
        <w:rPr>
          <w:rFonts w:ascii="Marianne" w:hAnsi="Marianne"/>
          <w:i/>
          <w:sz w:val="18"/>
          <w:szCs w:val="18"/>
        </w:rPr>
        <w:t xml:space="preserve">, </w:t>
      </w:r>
      <w:r w:rsidRPr="004110D9">
        <w:rPr>
          <w:rFonts w:ascii="Marianne" w:hAnsi="Marianne"/>
          <w:i/>
          <w:sz w:val="18"/>
          <w:szCs w:val="18"/>
        </w:rPr>
        <w:t>du compte Twitter et</w:t>
      </w:r>
      <w:r w:rsidR="00042DFB">
        <w:rPr>
          <w:rFonts w:ascii="Marianne" w:hAnsi="Marianne"/>
          <w:i/>
          <w:sz w:val="18"/>
          <w:szCs w:val="18"/>
        </w:rPr>
        <w:t xml:space="preserve"> du groupe</w:t>
      </w:r>
      <w:r w:rsidRPr="004110D9">
        <w:rPr>
          <w:rFonts w:ascii="Marianne" w:hAnsi="Marianne"/>
          <w:i/>
          <w:sz w:val="18"/>
          <w:szCs w:val="18"/>
        </w:rPr>
        <w:t xml:space="preserve"> Facebook du programme Te Me Um. Le crédit photo transmis sera indiqué lors de toute utilisation. Aucune rétrocession ou autre utilisation de ces photos n’est possible en dehors du cadre ci-présent sans une nouvelle demande du </w:t>
      </w:r>
      <w:r w:rsidRPr="00A848E4">
        <w:rPr>
          <w:rFonts w:ascii="Marianne" w:hAnsi="Marianne"/>
          <w:i/>
          <w:sz w:val="18"/>
          <w:szCs w:val="18"/>
        </w:rPr>
        <w:t xml:space="preserve">service </w:t>
      </w:r>
      <w:r w:rsidR="00A848E4" w:rsidRPr="00A848E4">
        <w:rPr>
          <w:rFonts w:ascii="Marianne" w:hAnsi="Marianne"/>
          <w:i/>
          <w:kern w:val="0"/>
          <w:sz w:val="18"/>
          <w:szCs w:val="18"/>
        </w:rPr>
        <w:t xml:space="preserve">Connaissance - Appui aux Acteurs - Mobilisation des Territoires </w:t>
      </w:r>
      <w:r w:rsidRPr="00A848E4">
        <w:rPr>
          <w:rFonts w:ascii="Marianne" w:hAnsi="Marianne"/>
          <w:i/>
          <w:sz w:val="18"/>
          <w:szCs w:val="18"/>
        </w:rPr>
        <w:t xml:space="preserve">de l’OFB. </w:t>
      </w:r>
      <w:bookmarkEnd w:id="1"/>
    </w:p>
    <w:p w:rsidR="00B0671C" w:rsidRPr="00A848E4" w:rsidRDefault="00B0671C" w:rsidP="00B0671C">
      <w:pPr>
        <w:pStyle w:val="Notedebasdepage"/>
        <w:rPr>
          <w:rFonts w:ascii="Marianne" w:hAnsi="Mariann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9C" w:rsidRDefault="00E4256F">
    <w:pPr>
      <w:pStyle w:val="En-tte"/>
    </w:pPr>
    <w:r>
      <w:rPr>
        <w:noProof/>
      </w:rPr>
      <w:pict w14:anchorId="3A996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6" o:spid="_x0000_s2052" type="#_x0000_t75" alt="bas CP" style="position:absolute;margin-left:0;margin-top:0;width:510.05pt;height:296.15pt;z-index:-251657216;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9C" w:rsidRDefault="00194561">
    <w:pPr>
      <w:pStyle w:val="En-tte"/>
    </w:pPr>
    <w:r>
      <w:rPr>
        <w:noProof/>
        <w:lang w:eastAsia="fr-FR" w:bidi="ar-SA"/>
      </w:rPr>
      <w:drawing>
        <wp:anchor distT="0" distB="0" distL="114300" distR="114300" simplePos="0" relativeHeight="251687936" behindDoc="1" locked="0" layoutInCell="1" allowOverlap="1" wp14:anchorId="1FD62768" wp14:editId="75B276A7">
          <wp:simplePos x="0" y="0"/>
          <wp:positionH relativeFrom="column">
            <wp:posOffset>-604583</wp:posOffset>
          </wp:positionH>
          <wp:positionV relativeFrom="page">
            <wp:posOffset>0</wp:posOffset>
          </wp:positionV>
          <wp:extent cx="7563600" cy="1512720"/>
          <wp:effectExtent l="0" t="0" r="571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5127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9C" w:rsidRDefault="00E4256F">
    <w:pPr>
      <w:pStyle w:val="En-tte"/>
    </w:pPr>
    <w:r>
      <w:rPr>
        <w:noProof/>
      </w:rPr>
      <w:pict w14:anchorId="0DB38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9" o:spid="_x0000_s2050" type="#_x0000_t75" alt="bas CP" style="position:absolute;margin-left:0;margin-top:0;width:510.05pt;height:296.15pt;z-index:-251654144;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043" w:rsidRDefault="00E82043" w:rsidP="00E82043">
    <w:pPr>
      <w:pStyle w:val="ATENIntertitres"/>
      <w:jc w:val="center"/>
      <w:rPr>
        <w:color w:val="009999"/>
        <w:sz w:val="22"/>
        <w:shd w:val="clear" w:color="auto" w:fill="FFFFFF"/>
      </w:rPr>
    </w:pPr>
  </w:p>
  <w:p w:rsidR="00E82043" w:rsidRDefault="00E82043" w:rsidP="00E82043">
    <w:pPr>
      <w:pStyle w:val="ATENIntertitres"/>
      <w:jc w:val="center"/>
      <w:rPr>
        <w:color w:val="009999"/>
        <w:sz w:val="22"/>
        <w:shd w:val="clear" w:color="auto" w:fill="FFFFFF"/>
      </w:rPr>
    </w:pPr>
  </w:p>
  <w:p w:rsidR="00E82043" w:rsidRPr="004110D9" w:rsidRDefault="00E82043" w:rsidP="00E82043">
    <w:pPr>
      <w:pStyle w:val="ATENIntertitres"/>
      <w:jc w:val="center"/>
      <w:rPr>
        <w:rFonts w:ascii="Marianne" w:hAnsi="Marianne"/>
        <w:color w:val="1E4E85" w:themeColor="text1"/>
        <w:sz w:val="22"/>
        <w:shd w:val="clear" w:color="auto" w:fill="FFFFFF"/>
      </w:rPr>
    </w:pPr>
    <w:r w:rsidRPr="004110D9">
      <w:rPr>
        <w:rFonts w:ascii="Marianne" w:hAnsi="Marianne"/>
        <w:color w:val="1E4E85" w:themeColor="text1"/>
        <w:sz w:val="22"/>
        <w:shd w:val="clear" w:color="auto" w:fill="FFFFFF"/>
      </w:rPr>
      <w:t xml:space="preserve">FICHE BILAN DU </w:t>
    </w:r>
    <w:r w:rsidRPr="004110D9">
      <w:rPr>
        <w:rFonts w:ascii="Marianne" w:hAnsi="Marianne" w:cs="Arial Unicode MS"/>
        <w:color w:val="1E4E85" w:themeColor="text1"/>
        <w:sz w:val="22"/>
        <w:shd w:val="clear" w:color="auto" w:fill="FFFFFF"/>
      </w:rPr>
      <w:t>MICRO-</w:t>
    </w:r>
    <w:r w:rsidRPr="004110D9">
      <w:rPr>
        <w:rFonts w:ascii="Marianne" w:hAnsi="Marianne"/>
        <w:color w:val="1E4E85" w:themeColor="text1"/>
        <w:sz w:val="22"/>
        <w:shd w:val="clear" w:color="auto" w:fill="FFFFFF"/>
      </w:rPr>
      <w:t>PROJET</w:t>
    </w:r>
    <w:r w:rsidR="00042DFB">
      <w:rPr>
        <w:rFonts w:ascii="Marianne" w:hAnsi="Marianne"/>
        <w:color w:val="1E4E85" w:themeColor="text1"/>
        <w:sz w:val="22"/>
        <w:shd w:val="clear" w:color="auto" w:fill="FFFFFF"/>
      </w:rPr>
      <w:t xml:space="preserve"> 2022</w:t>
    </w:r>
  </w:p>
  <w:p w:rsidR="00E82043" w:rsidRPr="0031649C" w:rsidRDefault="00E82043" w:rsidP="00E82043">
    <w:pPr>
      <w:pStyle w:val="ATENrubriques"/>
      <w:jc w:val="center"/>
      <w:rPr>
        <w:rFonts w:ascii="Marianne" w:hAnsi="Marianne"/>
        <w:b w:val="0"/>
        <w:i/>
        <w:iCs/>
        <w:shd w:val="clear" w:color="auto" w:fill="FFFFFF"/>
      </w:rPr>
    </w:pPr>
    <w:r w:rsidRPr="0031649C">
      <w:rPr>
        <w:rFonts w:ascii="Marianne" w:hAnsi="Marianne"/>
        <w:b w:val="0"/>
        <w:i/>
        <w:iCs/>
        <w:shd w:val="clear" w:color="auto" w:fill="FFFFFF"/>
      </w:rPr>
      <w:t xml:space="preserve">Merci de renseigner les cases blanches et de renvoyer la fiche à l’équipe de Te Me Um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9C" w:rsidRDefault="00E4256F">
    <w:pPr>
      <w:pStyle w:val="En-tte"/>
    </w:pPr>
    <w:r>
      <w:rPr>
        <w:noProof/>
      </w:rPr>
      <w:pict w14:anchorId="1EF029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8" o:spid="_x0000_s2049" type="#_x0000_t75" alt="bas CP" style="position:absolute;margin-left:0;margin-top:0;width:510.05pt;height:296.15pt;z-index:-251655168;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_x0000_i1028" style="width:23.25pt;height:26.25pt" coordsize="" o:spt="100" o:bullet="t" adj="0,,0" path="" stroked="f">
        <v:stroke joinstyle="miter"/>
        <v:imagedata r:id="rId1" o:title=""/>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13.5pt" o:bullet="t">
        <v:imagedata r:id="rId2" o:title="puce-triangle-2"/>
      </v:shape>
    </w:pict>
  </w:numPicBullet>
  <w:abstractNum w:abstractNumId="0">
    <w:nsid w:val="00000004"/>
    <w:multiLevelType w:val="multilevel"/>
    <w:tmpl w:val="00000004"/>
    <w:name w:val="WW8Num4"/>
    <w:lvl w:ilvl="0">
      <w:start w:val="1"/>
      <w:numFmt w:val="decimal"/>
      <w:lvlText w:val="%1."/>
      <w:lvlJc w:val="left"/>
      <w:pPr>
        <w:tabs>
          <w:tab w:val="num" w:pos="720"/>
        </w:tabs>
        <w:ind w:left="720" w:hanging="360"/>
      </w:pPr>
      <w:rPr>
        <w:rFonts w:ascii="Arial" w:hAnsi="Arial" w:cs="Arial"/>
        <w:b w:val="0"/>
        <w:bCs w:val="0"/>
        <w:i/>
        <w:sz w:val="16"/>
        <w:szCs w:val="16"/>
        <w:shd w:val="clear" w:color="auto" w:fil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multilevel"/>
    <w:tmpl w:val="00000005"/>
    <w:name w:val="WW8Num5"/>
    <w:lvl w:ilvl="0">
      <w:start w:val="1"/>
      <w:numFmt w:val="decimal"/>
      <w:lvlText w:val="%1."/>
      <w:lvlJc w:val="left"/>
      <w:pPr>
        <w:tabs>
          <w:tab w:val="num" w:pos="720"/>
        </w:tabs>
        <w:ind w:left="720" w:hanging="360"/>
      </w:pPr>
      <w:rPr>
        <w:rFonts w:ascii="Arial" w:eastAsia="Arial Unicode MS" w:hAnsi="Arial" w:cs="Arial"/>
        <w:b w:val="0"/>
        <w:bCs w:val="0"/>
        <w:i/>
        <w:iCs/>
        <w:kern w:val="1"/>
        <w:sz w:val="16"/>
        <w:szCs w:val="16"/>
        <w:lang w:val="fr-F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2842F68"/>
    <w:multiLevelType w:val="hybridMultilevel"/>
    <w:tmpl w:val="79A67C70"/>
    <w:lvl w:ilvl="0" w:tplc="866A1C50">
      <w:start w:val="10"/>
      <w:numFmt w:val="bullet"/>
      <w:lvlText w:val="-"/>
      <w:lvlJc w:val="left"/>
      <w:pPr>
        <w:ind w:left="1284" w:hanging="360"/>
      </w:pPr>
      <w:rPr>
        <w:rFonts w:ascii="Marianne" w:eastAsia="SimSun" w:hAnsi="Marianne" w:cs="Mangal" w:hint="default"/>
      </w:rPr>
    </w:lvl>
    <w:lvl w:ilvl="1" w:tplc="040C0003" w:tentative="1">
      <w:start w:val="1"/>
      <w:numFmt w:val="bullet"/>
      <w:lvlText w:val="o"/>
      <w:lvlJc w:val="left"/>
      <w:pPr>
        <w:ind w:left="2004" w:hanging="360"/>
      </w:pPr>
      <w:rPr>
        <w:rFonts w:ascii="Courier New" w:hAnsi="Courier New" w:cs="Courier New" w:hint="default"/>
      </w:rPr>
    </w:lvl>
    <w:lvl w:ilvl="2" w:tplc="040C0005" w:tentative="1">
      <w:start w:val="1"/>
      <w:numFmt w:val="bullet"/>
      <w:lvlText w:val=""/>
      <w:lvlJc w:val="left"/>
      <w:pPr>
        <w:ind w:left="2724" w:hanging="360"/>
      </w:pPr>
      <w:rPr>
        <w:rFonts w:ascii="Wingdings" w:hAnsi="Wingdings" w:hint="default"/>
      </w:rPr>
    </w:lvl>
    <w:lvl w:ilvl="3" w:tplc="040C0001" w:tentative="1">
      <w:start w:val="1"/>
      <w:numFmt w:val="bullet"/>
      <w:lvlText w:val=""/>
      <w:lvlJc w:val="left"/>
      <w:pPr>
        <w:ind w:left="3444" w:hanging="360"/>
      </w:pPr>
      <w:rPr>
        <w:rFonts w:ascii="Symbol" w:hAnsi="Symbol" w:hint="default"/>
      </w:rPr>
    </w:lvl>
    <w:lvl w:ilvl="4" w:tplc="040C0003" w:tentative="1">
      <w:start w:val="1"/>
      <w:numFmt w:val="bullet"/>
      <w:lvlText w:val="o"/>
      <w:lvlJc w:val="left"/>
      <w:pPr>
        <w:ind w:left="4164" w:hanging="360"/>
      </w:pPr>
      <w:rPr>
        <w:rFonts w:ascii="Courier New" w:hAnsi="Courier New" w:cs="Courier New" w:hint="default"/>
      </w:rPr>
    </w:lvl>
    <w:lvl w:ilvl="5" w:tplc="040C0005" w:tentative="1">
      <w:start w:val="1"/>
      <w:numFmt w:val="bullet"/>
      <w:lvlText w:val=""/>
      <w:lvlJc w:val="left"/>
      <w:pPr>
        <w:ind w:left="4884" w:hanging="360"/>
      </w:pPr>
      <w:rPr>
        <w:rFonts w:ascii="Wingdings" w:hAnsi="Wingdings" w:hint="default"/>
      </w:rPr>
    </w:lvl>
    <w:lvl w:ilvl="6" w:tplc="040C0001" w:tentative="1">
      <w:start w:val="1"/>
      <w:numFmt w:val="bullet"/>
      <w:lvlText w:val=""/>
      <w:lvlJc w:val="left"/>
      <w:pPr>
        <w:ind w:left="5604" w:hanging="360"/>
      </w:pPr>
      <w:rPr>
        <w:rFonts w:ascii="Symbol" w:hAnsi="Symbol" w:hint="default"/>
      </w:rPr>
    </w:lvl>
    <w:lvl w:ilvl="7" w:tplc="040C0003" w:tentative="1">
      <w:start w:val="1"/>
      <w:numFmt w:val="bullet"/>
      <w:lvlText w:val="o"/>
      <w:lvlJc w:val="left"/>
      <w:pPr>
        <w:ind w:left="6324" w:hanging="360"/>
      </w:pPr>
      <w:rPr>
        <w:rFonts w:ascii="Courier New" w:hAnsi="Courier New" w:cs="Courier New" w:hint="default"/>
      </w:rPr>
    </w:lvl>
    <w:lvl w:ilvl="8" w:tplc="040C0005" w:tentative="1">
      <w:start w:val="1"/>
      <w:numFmt w:val="bullet"/>
      <w:lvlText w:val=""/>
      <w:lvlJc w:val="left"/>
      <w:pPr>
        <w:ind w:left="7044" w:hanging="360"/>
      </w:pPr>
      <w:rPr>
        <w:rFonts w:ascii="Wingdings" w:hAnsi="Wingdings" w:hint="default"/>
      </w:rPr>
    </w:lvl>
  </w:abstractNum>
  <w:abstractNum w:abstractNumId="3">
    <w:nsid w:val="0F8B0694"/>
    <w:multiLevelType w:val="multilevel"/>
    <w:tmpl w:val="29CAAB2E"/>
    <w:lvl w:ilvl="0">
      <w:start w:val="1"/>
      <w:numFmt w:val="upperRoman"/>
      <w:pStyle w:val="Titre1"/>
      <w:suff w:val="space"/>
      <w:lvlText w:val="%1."/>
      <w:lvlJc w:val="left"/>
      <w:pPr>
        <w:ind w:left="340" w:hanging="340"/>
      </w:pPr>
    </w:lvl>
    <w:lvl w:ilvl="1">
      <w:start w:val="1"/>
      <w:numFmt w:val="decimal"/>
      <w:pStyle w:val="Titre2"/>
      <w:suff w:val="space"/>
      <w:lvlText w:val="%1.%2"/>
      <w:lvlJc w:val="left"/>
      <w:pPr>
        <w:ind w:left="765" w:hanging="425"/>
      </w:pPr>
    </w:lvl>
    <w:lvl w:ilvl="2">
      <w:start w:val="1"/>
      <w:numFmt w:val="decimal"/>
      <w:pStyle w:val="Titre3"/>
      <w:suff w:val="space"/>
      <w:lvlText w:val="%1.%2.%3"/>
      <w:lvlJc w:val="left"/>
      <w:pPr>
        <w:ind w:left="1134" w:hanging="227"/>
      </w:p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pStyle w:val="Titre7"/>
      <w:suff w:val="nothing"/>
      <w:lvlText w:val=""/>
      <w:lvlJc w:val="left"/>
      <w:pPr>
        <w:tabs>
          <w:tab w:val="num" w:pos="1296"/>
        </w:tabs>
        <w:ind w:left="1296" w:hanging="1296"/>
      </w:pPr>
    </w:lvl>
    <w:lvl w:ilvl="7">
      <w:start w:val="1"/>
      <w:numFmt w:val="none"/>
      <w:pStyle w:val="Titre8"/>
      <w:suff w:val="nothing"/>
      <w:lvlText w:val=""/>
      <w:lvlJc w:val="left"/>
      <w:pPr>
        <w:tabs>
          <w:tab w:val="num" w:pos="1440"/>
        </w:tabs>
        <w:ind w:left="1440" w:hanging="1440"/>
      </w:pPr>
    </w:lvl>
    <w:lvl w:ilvl="8">
      <w:start w:val="1"/>
      <w:numFmt w:val="none"/>
      <w:pStyle w:val="Titre9"/>
      <w:suff w:val="nothing"/>
      <w:lvlText w:val=""/>
      <w:lvlJc w:val="left"/>
      <w:pPr>
        <w:tabs>
          <w:tab w:val="num" w:pos="1584"/>
        </w:tabs>
        <w:ind w:left="1584" w:hanging="1584"/>
      </w:pPr>
    </w:lvl>
  </w:abstractNum>
  <w:abstractNum w:abstractNumId="4">
    <w:nsid w:val="14BC1F51"/>
    <w:multiLevelType w:val="multilevel"/>
    <w:tmpl w:val="407EA99A"/>
    <w:lvl w:ilvl="0">
      <w:start w:val="1"/>
      <w:numFmt w:val="bullet"/>
      <w:lvlText w:val=""/>
      <w:lvlPicBulletId w:val="1"/>
      <w:lvlJc w:val="left"/>
      <w:pPr>
        <w:ind w:left="737" w:hanging="170"/>
      </w:pPr>
      <w:rPr>
        <w:rFonts w:ascii="Symbol" w:hAnsi="Symbol" w:hint="default"/>
        <w:color w:val="auto"/>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5">
    <w:nsid w:val="158F455A"/>
    <w:multiLevelType w:val="multilevel"/>
    <w:tmpl w:val="D05CFEC8"/>
    <w:lvl w:ilvl="0">
      <w:start w:val="1"/>
      <w:numFmt w:val="bullet"/>
      <w:suff w:val="space"/>
      <w:lvlText w:val=""/>
      <w:lvlPicBulletId w:val="0"/>
      <w:lvlJc w:val="left"/>
      <w:pPr>
        <w:ind w:left="737" w:hanging="170"/>
      </w:pPr>
      <w:rPr>
        <w:rFonts w:ascii="Symbol" w:hAnsi="Symbol" w:cs="Symbol" w:hint="default"/>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6">
    <w:nsid w:val="186C278A"/>
    <w:multiLevelType w:val="multilevel"/>
    <w:tmpl w:val="BDFA8FA0"/>
    <w:lvl w:ilvl="0">
      <w:start w:val="1"/>
      <w:numFmt w:val="decimal"/>
      <w:pStyle w:val="Styledepuces1"/>
      <w:lvlText w:val="%1."/>
      <w:lvlJc w:val="left"/>
      <w:pPr>
        <w:ind w:left="680" w:hanging="226"/>
      </w:pPr>
      <w:rPr>
        <w:rFonts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7">
    <w:nsid w:val="1C8A1C10"/>
    <w:multiLevelType w:val="multilevel"/>
    <w:tmpl w:val="D05CFEC8"/>
    <w:lvl w:ilvl="0">
      <w:start w:val="1"/>
      <w:numFmt w:val="bullet"/>
      <w:suff w:val="space"/>
      <w:lvlText w:val=""/>
      <w:lvlPicBulletId w:val="0"/>
      <w:lvlJc w:val="left"/>
      <w:pPr>
        <w:ind w:left="737" w:hanging="170"/>
      </w:pPr>
      <w:rPr>
        <w:rFonts w:ascii="Symbol" w:hAnsi="Symbol" w:cs="Symbol" w:hint="default"/>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8">
    <w:nsid w:val="1FE30740"/>
    <w:multiLevelType w:val="multilevel"/>
    <w:tmpl w:val="A2E809CA"/>
    <w:lvl w:ilvl="0">
      <w:start w:val="1"/>
      <w:numFmt w:val="bullet"/>
      <w:lvlText w:val=""/>
      <w:lvlPicBulletId w:val="0"/>
      <w:lvlJc w:val="left"/>
      <w:pPr>
        <w:ind w:left="737" w:hanging="170"/>
      </w:pPr>
      <w:rPr>
        <w:rFonts w:ascii="Symbol" w:hAnsi="Symbol" w:hint="default"/>
        <w:color w:val="auto"/>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9">
    <w:nsid w:val="29D87AA7"/>
    <w:multiLevelType w:val="multilevel"/>
    <w:tmpl w:val="29F60D64"/>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0">
    <w:nsid w:val="30CC43C7"/>
    <w:multiLevelType w:val="multilevel"/>
    <w:tmpl w:val="A064A188"/>
    <w:lvl w:ilvl="0">
      <w:start w:val="1"/>
      <w:numFmt w:val="bullet"/>
      <w:pStyle w:val="Styledepucestriangles"/>
      <w:lvlText w:val="u"/>
      <w:lvlJc w:val="left"/>
      <w:pPr>
        <w:ind w:left="680" w:hanging="226"/>
      </w:pPr>
      <w:rPr>
        <w:rFonts w:ascii="Wingdings 3" w:hAnsi="Wingdings 3" w:hint="default"/>
        <w:color w:val="003A76"/>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1">
    <w:nsid w:val="419403E6"/>
    <w:multiLevelType w:val="multilevel"/>
    <w:tmpl w:val="5742DBF4"/>
    <w:lvl w:ilvl="0">
      <w:start w:val="1"/>
      <w:numFmt w:val="decimal"/>
      <w:suff w:val="space"/>
      <w:lvlText w:val="%1."/>
      <w:lvlJc w:val="left"/>
      <w:pPr>
        <w:ind w:left="680" w:hanging="226"/>
      </w:pPr>
      <w:rPr>
        <w:b/>
        <w:color w:val="063D77"/>
      </w:rPr>
    </w:lvl>
    <w:lvl w:ilvl="1">
      <w:start w:val="1"/>
      <w:numFmt w:val="decimal"/>
      <w:suff w:val="space"/>
      <w:lvlText w:val="%2."/>
      <w:lvlJc w:val="left"/>
      <w:pPr>
        <w:ind w:left="680" w:hanging="226"/>
      </w:pPr>
    </w:lvl>
    <w:lvl w:ilvl="2">
      <w:start w:val="1"/>
      <w:numFmt w:val="decimal"/>
      <w:suff w:val="space"/>
      <w:lvlText w:val="%3."/>
      <w:lvlJc w:val="left"/>
      <w:pPr>
        <w:ind w:left="680" w:hanging="226"/>
      </w:pPr>
    </w:lvl>
    <w:lvl w:ilvl="3">
      <w:start w:val="1"/>
      <w:numFmt w:val="decimal"/>
      <w:suff w:val="space"/>
      <w:lvlText w:val="%4."/>
      <w:lvlJc w:val="left"/>
      <w:pPr>
        <w:ind w:left="680" w:hanging="226"/>
      </w:pPr>
    </w:lvl>
    <w:lvl w:ilvl="4">
      <w:start w:val="1"/>
      <w:numFmt w:val="decimal"/>
      <w:suff w:val="space"/>
      <w:lvlText w:val="%5."/>
      <w:lvlJc w:val="left"/>
      <w:pPr>
        <w:ind w:left="680" w:hanging="226"/>
      </w:pPr>
    </w:lvl>
    <w:lvl w:ilvl="5">
      <w:start w:val="1"/>
      <w:numFmt w:val="decimal"/>
      <w:suff w:val="space"/>
      <w:lvlText w:val="%6."/>
      <w:lvlJc w:val="left"/>
      <w:pPr>
        <w:ind w:left="680" w:hanging="226"/>
      </w:pPr>
    </w:lvl>
    <w:lvl w:ilvl="6">
      <w:start w:val="1"/>
      <w:numFmt w:val="decimal"/>
      <w:suff w:val="space"/>
      <w:lvlText w:val="%7."/>
      <w:lvlJc w:val="left"/>
      <w:pPr>
        <w:ind w:left="680" w:hanging="226"/>
      </w:pPr>
    </w:lvl>
    <w:lvl w:ilvl="7">
      <w:start w:val="1"/>
      <w:numFmt w:val="decimal"/>
      <w:suff w:val="space"/>
      <w:lvlText w:val="%8."/>
      <w:lvlJc w:val="left"/>
      <w:pPr>
        <w:ind w:left="680" w:hanging="226"/>
      </w:pPr>
    </w:lvl>
    <w:lvl w:ilvl="8">
      <w:start w:val="1"/>
      <w:numFmt w:val="decimal"/>
      <w:suff w:val="space"/>
      <w:lvlText w:val="%9."/>
      <w:lvlJc w:val="left"/>
      <w:pPr>
        <w:ind w:left="680" w:hanging="226"/>
      </w:pPr>
    </w:lvl>
  </w:abstractNum>
  <w:abstractNum w:abstractNumId="12">
    <w:nsid w:val="4A1B3972"/>
    <w:multiLevelType w:val="multilevel"/>
    <w:tmpl w:val="BC2A2398"/>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3">
    <w:nsid w:val="54B73067"/>
    <w:multiLevelType w:val="multilevel"/>
    <w:tmpl w:val="441092CE"/>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4">
    <w:nsid w:val="6B074B95"/>
    <w:multiLevelType w:val="multilevel"/>
    <w:tmpl w:val="D05CFEC8"/>
    <w:lvl w:ilvl="0">
      <w:start w:val="1"/>
      <w:numFmt w:val="bullet"/>
      <w:suff w:val="space"/>
      <w:lvlText w:val=""/>
      <w:lvlPicBulletId w:val="0"/>
      <w:lvlJc w:val="left"/>
      <w:pPr>
        <w:ind w:left="737" w:hanging="170"/>
      </w:pPr>
      <w:rPr>
        <w:rFonts w:ascii="Symbol" w:hAnsi="Symbol" w:cs="Symbol" w:hint="default"/>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15">
    <w:nsid w:val="708571A3"/>
    <w:multiLevelType w:val="multilevel"/>
    <w:tmpl w:val="54862834"/>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6">
    <w:nsid w:val="73A54AC8"/>
    <w:multiLevelType w:val="multilevel"/>
    <w:tmpl w:val="9F0C0144"/>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num w:numId="1">
    <w:abstractNumId w:val="3"/>
  </w:num>
  <w:num w:numId="2">
    <w:abstractNumId w:val="11"/>
  </w:num>
  <w:num w:numId="3">
    <w:abstractNumId w:val="14"/>
  </w:num>
  <w:num w:numId="4">
    <w:abstractNumId w:val="8"/>
  </w:num>
  <w:num w:numId="5">
    <w:abstractNumId w:val="5"/>
  </w:num>
  <w:num w:numId="6">
    <w:abstractNumId w:val="7"/>
  </w:num>
  <w:num w:numId="7">
    <w:abstractNumId w:val="4"/>
  </w:num>
  <w:num w:numId="8">
    <w:abstractNumId w:val="13"/>
  </w:num>
  <w:num w:numId="9">
    <w:abstractNumId w:val="6"/>
  </w:num>
  <w:num w:numId="10">
    <w:abstractNumId w:val="12"/>
  </w:num>
  <w:num w:numId="11">
    <w:abstractNumId w:val="9"/>
  </w:num>
  <w:num w:numId="12">
    <w:abstractNumId w:val="15"/>
  </w:num>
  <w:num w:numId="13">
    <w:abstractNumId w:val="16"/>
  </w:num>
  <w:num w:numId="14">
    <w:abstractNumId w:val="10"/>
  </w:num>
  <w:num w:numId="15">
    <w:abstractNumId w:val="0"/>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043"/>
    <w:rsid w:val="0002426F"/>
    <w:rsid w:val="00042DFB"/>
    <w:rsid w:val="0004656E"/>
    <w:rsid w:val="00053CCC"/>
    <w:rsid w:val="00071337"/>
    <w:rsid w:val="00076D52"/>
    <w:rsid w:val="000D1DC7"/>
    <w:rsid w:val="000F3012"/>
    <w:rsid w:val="00116F2E"/>
    <w:rsid w:val="00146AEF"/>
    <w:rsid w:val="00146CBF"/>
    <w:rsid w:val="00182FF0"/>
    <w:rsid w:val="001878F1"/>
    <w:rsid w:val="00191B48"/>
    <w:rsid w:val="00194561"/>
    <w:rsid w:val="001C7A14"/>
    <w:rsid w:val="001E0E04"/>
    <w:rsid w:val="0020411F"/>
    <w:rsid w:val="00205398"/>
    <w:rsid w:val="0021664C"/>
    <w:rsid w:val="00257D13"/>
    <w:rsid w:val="002701BB"/>
    <w:rsid w:val="002A0319"/>
    <w:rsid w:val="002C131C"/>
    <w:rsid w:val="002E0FA0"/>
    <w:rsid w:val="002E5897"/>
    <w:rsid w:val="002F1EE7"/>
    <w:rsid w:val="00313D51"/>
    <w:rsid w:val="0031649C"/>
    <w:rsid w:val="00342E9F"/>
    <w:rsid w:val="00345D82"/>
    <w:rsid w:val="00347C1C"/>
    <w:rsid w:val="00387B39"/>
    <w:rsid w:val="003C3840"/>
    <w:rsid w:val="003E46A9"/>
    <w:rsid w:val="003F7647"/>
    <w:rsid w:val="004110D9"/>
    <w:rsid w:val="00420E63"/>
    <w:rsid w:val="004317FF"/>
    <w:rsid w:val="0046165A"/>
    <w:rsid w:val="004651BF"/>
    <w:rsid w:val="004721AF"/>
    <w:rsid w:val="004A20A1"/>
    <w:rsid w:val="004A7E26"/>
    <w:rsid w:val="004B13BA"/>
    <w:rsid w:val="004B3DB3"/>
    <w:rsid w:val="004D0438"/>
    <w:rsid w:val="004D11D6"/>
    <w:rsid w:val="004D75AB"/>
    <w:rsid w:val="004F5762"/>
    <w:rsid w:val="00513389"/>
    <w:rsid w:val="00533370"/>
    <w:rsid w:val="00534D53"/>
    <w:rsid w:val="005443DE"/>
    <w:rsid w:val="00560E33"/>
    <w:rsid w:val="005865D1"/>
    <w:rsid w:val="00586626"/>
    <w:rsid w:val="005917BB"/>
    <w:rsid w:val="00626D6C"/>
    <w:rsid w:val="00652E38"/>
    <w:rsid w:val="006648F7"/>
    <w:rsid w:val="006706A9"/>
    <w:rsid w:val="00677B91"/>
    <w:rsid w:val="00680964"/>
    <w:rsid w:val="006A2919"/>
    <w:rsid w:val="006A3BFC"/>
    <w:rsid w:val="006B72FC"/>
    <w:rsid w:val="006C2E7C"/>
    <w:rsid w:val="006E12E2"/>
    <w:rsid w:val="006E28AB"/>
    <w:rsid w:val="006E717D"/>
    <w:rsid w:val="006F5353"/>
    <w:rsid w:val="00700D98"/>
    <w:rsid w:val="00721A08"/>
    <w:rsid w:val="0073746E"/>
    <w:rsid w:val="007575C3"/>
    <w:rsid w:val="007702C0"/>
    <w:rsid w:val="00776B54"/>
    <w:rsid w:val="0078071D"/>
    <w:rsid w:val="00782CA2"/>
    <w:rsid w:val="007B240D"/>
    <w:rsid w:val="007B48A7"/>
    <w:rsid w:val="007F7C5F"/>
    <w:rsid w:val="008067FB"/>
    <w:rsid w:val="00814AE4"/>
    <w:rsid w:val="008400A7"/>
    <w:rsid w:val="0085374E"/>
    <w:rsid w:val="00862957"/>
    <w:rsid w:val="008708B3"/>
    <w:rsid w:val="00877383"/>
    <w:rsid w:val="00892375"/>
    <w:rsid w:val="008A5CC2"/>
    <w:rsid w:val="008C032D"/>
    <w:rsid w:val="008D4A11"/>
    <w:rsid w:val="008E2FDF"/>
    <w:rsid w:val="008F3C3C"/>
    <w:rsid w:val="00911E30"/>
    <w:rsid w:val="009274D8"/>
    <w:rsid w:val="00947949"/>
    <w:rsid w:val="009627B0"/>
    <w:rsid w:val="009630E5"/>
    <w:rsid w:val="009640DA"/>
    <w:rsid w:val="0096790F"/>
    <w:rsid w:val="00991607"/>
    <w:rsid w:val="009A4A36"/>
    <w:rsid w:val="00A00686"/>
    <w:rsid w:val="00A354A9"/>
    <w:rsid w:val="00A50044"/>
    <w:rsid w:val="00A57603"/>
    <w:rsid w:val="00A848E4"/>
    <w:rsid w:val="00A96442"/>
    <w:rsid w:val="00AA398A"/>
    <w:rsid w:val="00AB0BE9"/>
    <w:rsid w:val="00AE60DC"/>
    <w:rsid w:val="00AF0BD7"/>
    <w:rsid w:val="00B025EC"/>
    <w:rsid w:val="00B06313"/>
    <w:rsid w:val="00B0671C"/>
    <w:rsid w:val="00B26FC3"/>
    <w:rsid w:val="00B31E04"/>
    <w:rsid w:val="00B90E3A"/>
    <w:rsid w:val="00B914D2"/>
    <w:rsid w:val="00BB45DD"/>
    <w:rsid w:val="00BB5CC4"/>
    <w:rsid w:val="00BC02CC"/>
    <w:rsid w:val="00BC39AB"/>
    <w:rsid w:val="00C32C44"/>
    <w:rsid w:val="00C70501"/>
    <w:rsid w:val="00CB29DC"/>
    <w:rsid w:val="00CC24CA"/>
    <w:rsid w:val="00CC78C2"/>
    <w:rsid w:val="00CD07C7"/>
    <w:rsid w:val="00CE6687"/>
    <w:rsid w:val="00CF03BC"/>
    <w:rsid w:val="00CF269C"/>
    <w:rsid w:val="00CF78E9"/>
    <w:rsid w:val="00D4124D"/>
    <w:rsid w:val="00DA7432"/>
    <w:rsid w:val="00DE50EB"/>
    <w:rsid w:val="00E03600"/>
    <w:rsid w:val="00E1381B"/>
    <w:rsid w:val="00E32FF4"/>
    <w:rsid w:val="00E4256F"/>
    <w:rsid w:val="00E51862"/>
    <w:rsid w:val="00E6144F"/>
    <w:rsid w:val="00E62240"/>
    <w:rsid w:val="00E7097C"/>
    <w:rsid w:val="00E77A97"/>
    <w:rsid w:val="00E82043"/>
    <w:rsid w:val="00EA0434"/>
    <w:rsid w:val="00EB1BD5"/>
    <w:rsid w:val="00EE5213"/>
    <w:rsid w:val="00F211A1"/>
    <w:rsid w:val="00F67583"/>
    <w:rsid w:val="00F82E39"/>
    <w:rsid w:val="00F84569"/>
    <w:rsid w:val="00F90C78"/>
    <w:rsid w:val="00FA0F67"/>
    <w:rsid w:val="00FC6613"/>
    <w:rsid w:val="00FD3246"/>
    <w:rsid w:val="00FF16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DB44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SimSun" w:hAnsi="Arial" w:cs="Mangal"/>
        <w:kern w:val="2"/>
        <w:lang w:val="fr-F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4CA"/>
    <w:pPr>
      <w:widowControl w:val="0"/>
    </w:pPr>
    <w:rPr>
      <w:rFonts w:ascii="Marianne" w:hAnsi="Marianne"/>
    </w:rPr>
  </w:style>
  <w:style w:type="paragraph" w:styleId="Titre1">
    <w:name w:val="heading 1"/>
    <w:next w:val="Normal"/>
    <w:uiPriority w:val="9"/>
    <w:qFormat/>
    <w:rsid w:val="00116F2E"/>
    <w:pPr>
      <w:numPr>
        <w:numId w:val="1"/>
      </w:numPr>
      <w:suppressLineNumbers/>
      <w:spacing w:after="113"/>
      <w:ind w:left="0" w:firstLine="0"/>
      <w:outlineLvl w:val="0"/>
    </w:pPr>
    <w:rPr>
      <w:rFonts w:ascii="Marianne" w:hAnsi="Marianne"/>
      <w:b/>
      <w:bCs/>
      <w:color w:val="003A76"/>
      <w:sz w:val="36"/>
      <w:szCs w:val="28"/>
    </w:rPr>
  </w:style>
  <w:style w:type="paragraph" w:styleId="Titre2">
    <w:name w:val="heading 2"/>
    <w:basedOn w:val="Titre1"/>
    <w:next w:val="Normal"/>
    <w:uiPriority w:val="9"/>
    <w:unhideWhenUsed/>
    <w:qFormat/>
    <w:rsid w:val="00991607"/>
    <w:pPr>
      <w:numPr>
        <w:ilvl w:val="1"/>
      </w:numPr>
      <w:ind w:left="0" w:firstLine="0"/>
      <w:outlineLvl w:val="1"/>
    </w:pPr>
    <w:rPr>
      <w:iCs/>
      <w:color w:val="000000"/>
      <w:sz w:val="28"/>
    </w:rPr>
  </w:style>
  <w:style w:type="paragraph" w:styleId="Titre3">
    <w:name w:val="heading 3"/>
    <w:basedOn w:val="Titre2"/>
    <w:next w:val="Normal"/>
    <w:uiPriority w:val="9"/>
    <w:unhideWhenUsed/>
    <w:qFormat/>
    <w:pPr>
      <w:numPr>
        <w:ilvl w:val="2"/>
      </w:numPr>
      <w:outlineLvl w:val="2"/>
    </w:pPr>
    <w:rPr>
      <w:i/>
      <w:sz w:val="24"/>
    </w:rPr>
  </w:style>
  <w:style w:type="paragraph" w:styleId="Titre4">
    <w:name w:val="heading 4"/>
    <w:basedOn w:val="Titre"/>
    <w:next w:val="Corpsdetexte"/>
    <w:uiPriority w:val="9"/>
    <w:semiHidden/>
    <w:unhideWhenUsed/>
    <w:qFormat/>
    <w:pPr>
      <w:numPr>
        <w:ilvl w:val="3"/>
        <w:numId w:val="1"/>
      </w:numPr>
      <w:outlineLvl w:val="3"/>
    </w:pPr>
    <w:rPr>
      <w:bCs/>
      <w:i/>
      <w:iCs/>
      <w:sz w:val="31"/>
      <w:szCs w:val="24"/>
    </w:rPr>
  </w:style>
  <w:style w:type="paragraph" w:styleId="Titre5">
    <w:name w:val="heading 5"/>
    <w:basedOn w:val="Titre"/>
    <w:next w:val="Corpsdetexte"/>
    <w:uiPriority w:val="9"/>
    <w:semiHidden/>
    <w:unhideWhenUsed/>
    <w:qFormat/>
    <w:pPr>
      <w:numPr>
        <w:ilvl w:val="4"/>
        <w:numId w:val="1"/>
      </w:numPr>
      <w:outlineLvl w:val="4"/>
    </w:pPr>
    <w:rPr>
      <w:bCs/>
      <w:sz w:val="31"/>
      <w:szCs w:val="24"/>
    </w:rPr>
  </w:style>
  <w:style w:type="paragraph" w:styleId="Titre6">
    <w:name w:val="heading 6"/>
    <w:basedOn w:val="Titre"/>
    <w:next w:val="Corpsdetexte"/>
    <w:uiPriority w:val="9"/>
    <w:semiHidden/>
    <w:unhideWhenUsed/>
    <w:qFormat/>
    <w:pPr>
      <w:numPr>
        <w:ilvl w:val="5"/>
        <w:numId w:val="1"/>
      </w:numPr>
      <w:outlineLvl w:val="5"/>
    </w:pPr>
    <w:rPr>
      <w:bCs/>
      <w:sz w:val="27"/>
      <w:szCs w:val="21"/>
    </w:rPr>
  </w:style>
  <w:style w:type="paragraph" w:styleId="Titre7">
    <w:name w:val="heading 7"/>
    <w:basedOn w:val="Titre"/>
    <w:next w:val="Corpsdetexte"/>
    <w:qFormat/>
    <w:pPr>
      <w:numPr>
        <w:ilvl w:val="6"/>
        <w:numId w:val="1"/>
      </w:numPr>
      <w:outlineLvl w:val="6"/>
    </w:pPr>
    <w:rPr>
      <w:bCs/>
      <w:sz w:val="27"/>
      <w:szCs w:val="21"/>
    </w:rPr>
  </w:style>
  <w:style w:type="paragraph" w:styleId="Titre8">
    <w:name w:val="heading 8"/>
    <w:basedOn w:val="Titre"/>
    <w:next w:val="Corpsdetexte"/>
    <w:qFormat/>
    <w:pPr>
      <w:numPr>
        <w:ilvl w:val="7"/>
        <w:numId w:val="1"/>
      </w:numPr>
      <w:outlineLvl w:val="7"/>
    </w:pPr>
    <w:rPr>
      <w:bCs/>
      <w:sz w:val="27"/>
      <w:szCs w:val="21"/>
    </w:rPr>
  </w:style>
  <w:style w:type="paragraph" w:styleId="Titre9">
    <w:name w:val="heading 9"/>
    <w:basedOn w:val="Titre"/>
    <w:next w:val="Corpsdetexte"/>
    <w:qFormat/>
    <w:pPr>
      <w:numPr>
        <w:ilvl w:val="8"/>
        <w:numId w:val="1"/>
      </w:numPr>
      <w:outlineLvl w:val="8"/>
    </w:pPr>
    <w:rPr>
      <w:bCs/>
      <w:sz w:val="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
    <w:name w:val="Titre C"/>
    <w:qFormat/>
    <w:rPr>
      <w:b/>
      <w:color w:val="000000"/>
      <w:sz w:val="20"/>
      <w:u w:val="single"/>
    </w:rPr>
  </w:style>
  <w:style w:type="character" w:customStyle="1" w:styleId="TitreA">
    <w:name w:val="Titre A"/>
    <w:qFormat/>
    <w:rPr>
      <w:b/>
      <w:color w:val="000000"/>
      <w:sz w:val="28"/>
    </w:rPr>
  </w:style>
  <w:style w:type="character" w:customStyle="1" w:styleId="TitreB">
    <w:name w:val="Titre B"/>
    <w:qFormat/>
    <w:rPr>
      <w:b/>
      <w:color w:val="000000"/>
      <w:sz w:val="24"/>
    </w:rPr>
  </w:style>
  <w:style w:type="character" w:customStyle="1" w:styleId="Numrotationdelignes">
    <w:name w:val="Numérotation de lignes"/>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Caractresdenotedefin">
    <w:name w:val="Caractères de note de fin"/>
    <w:qFormat/>
  </w:style>
  <w:style w:type="character" w:customStyle="1" w:styleId="Ancredenotedefin">
    <w:name w:val="Ancre de note de fin"/>
    <w:rPr>
      <w:vertAlign w:val="superscript"/>
    </w:rPr>
  </w:style>
  <w:style w:type="character" w:customStyle="1" w:styleId="Coordonnes">
    <w:name w:val="Coordonnées"/>
    <w:qFormat/>
    <w:rPr>
      <w:sz w:val="16"/>
    </w:rPr>
  </w:style>
  <w:style w:type="character" w:customStyle="1" w:styleId="textemisenavant">
    <w:name w:val="texte mis en avant"/>
    <w:qFormat/>
    <w:rPr>
      <w:b/>
      <w:color w:val="000000"/>
    </w:rPr>
  </w:style>
  <w:style w:type="character" w:customStyle="1" w:styleId="Zeichenformat">
    <w:name w:val="Zeichenformat"/>
    <w:qFormat/>
  </w:style>
  <w:style w:type="character" w:customStyle="1" w:styleId="standard">
    <w:name w:val="standard"/>
    <w:qFormat/>
    <w:rsid w:val="00CC24CA"/>
    <w:rPr>
      <w:rFonts w:ascii="Marianne" w:hAnsi="Marianne"/>
      <w:b w:val="0"/>
      <w:i w:val="0"/>
      <w:color w:val="000000"/>
    </w:rPr>
  </w:style>
  <w:style w:type="character" w:customStyle="1" w:styleId="bleu">
    <w:name w:val="bleu"/>
    <w:basedOn w:val="standard"/>
    <w:qFormat/>
    <w:rPr>
      <w:rFonts w:ascii="Marianne" w:hAnsi="Marianne"/>
      <w:b/>
      <w:i w:val="0"/>
      <w:color w:val="063D77"/>
    </w:rPr>
  </w:style>
  <w:style w:type="character" w:customStyle="1" w:styleId="LienInternet">
    <w:name w:val="Lien Internet"/>
    <w:rPr>
      <w:color w:val="000080"/>
      <w:u w:val="single"/>
    </w:rPr>
  </w:style>
  <w:style w:type="character" w:customStyle="1" w:styleId="Sautdindex">
    <w:name w:val="Saut d'index"/>
    <w:qFormat/>
  </w:style>
  <w:style w:type="character" w:customStyle="1" w:styleId="BulletSymbols">
    <w:name w:val="Bullet Symbols"/>
    <w:qFormat/>
  </w:style>
  <w:style w:type="paragraph" w:styleId="Titre">
    <w:name w:val="Title"/>
    <w:basedOn w:val="Normal"/>
    <w:next w:val="Normal"/>
    <w:uiPriority w:val="10"/>
    <w:qFormat/>
    <w:rsid w:val="004D0438"/>
    <w:pPr>
      <w:keepNext/>
      <w:spacing w:after="120"/>
    </w:pPr>
    <w:rPr>
      <w:rFonts w:eastAsia="Microsoft YaHei"/>
      <w:b/>
      <w:color w:val="003A76"/>
      <w:sz w:val="36"/>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En-tteetpieddepage">
    <w:name w:val="En-tête et pied de page"/>
    <w:basedOn w:val="Normal"/>
    <w:qFormat/>
    <w:pPr>
      <w:suppressLineNumbers/>
      <w:tabs>
        <w:tab w:val="center" w:pos="4819"/>
        <w:tab w:val="right" w:pos="9638"/>
      </w:tabs>
    </w:pPr>
  </w:style>
  <w:style w:type="paragraph" w:styleId="Pieddepage">
    <w:name w:val="footer"/>
    <w:basedOn w:val="Normal"/>
    <w:pPr>
      <w:suppressLineNumbers/>
      <w:tabs>
        <w:tab w:val="center" w:pos="4819"/>
        <w:tab w:val="right" w:pos="9638"/>
      </w:tabs>
    </w:pPr>
  </w:style>
  <w:style w:type="paragraph" w:customStyle="1" w:styleId="Contenudecadre">
    <w:name w:val="Contenu de cadre"/>
    <w:basedOn w:val="Corpsdetexte"/>
    <w:qFormat/>
    <w:rPr>
      <w:color w:val="000000"/>
    </w:rPr>
  </w:style>
  <w:style w:type="paragraph" w:styleId="Notedebasdepage">
    <w:name w:val="footnote text"/>
    <w:autoRedefine/>
    <w:pPr>
      <w:widowControl w:val="0"/>
      <w:suppressLineNumbers/>
      <w:ind w:left="170" w:hanging="170"/>
    </w:pPr>
    <w:rPr>
      <w:color w:val="635A32"/>
      <w:sz w:val="16"/>
    </w:rPr>
  </w:style>
  <w:style w:type="paragraph" w:styleId="Notedefin">
    <w:name w:val="endnote text"/>
    <w:basedOn w:val="Normal"/>
    <w:pPr>
      <w:suppressLineNumbers/>
      <w:ind w:left="283" w:hanging="283"/>
    </w:pPr>
  </w:style>
  <w:style w:type="paragraph" w:customStyle="1" w:styleId="Titre10">
    <w:name w:val="Titre 10"/>
    <w:basedOn w:val="Titre"/>
    <w:next w:val="Corpsdetexte"/>
    <w:qFormat/>
    <w:pPr>
      <w:tabs>
        <w:tab w:val="num" w:pos="1584"/>
      </w:tabs>
      <w:ind w:left="1584" w:hanging="1584"/>
      <w:outlineLvl w:val="8"/>
    </w:pPr>
    <w:rPr>
      <w:bCs/>
      <w:sz w:val="27"/>
      <w:szCs w:val="21"/>
    </w:rPr>
  </w:style>
  <w:style w:type="paragraph" w:styleId="TitreTR">
    <w:name w:val="toa heading"/>
    <w:basedOn w:val="Titre"/>
    <w:rsid w:val="00116F2E"/>
    <w:pPr>
      <w:suppressLineNumbers/>
    </w:pPr>
    <w:rPr>
      <w:bCs/>
      <w:sz w:val="32"/>
      <w:szCs w:val="32"/>
    </w:rPr>
  </w:style>
  <w:style w:type="paragraph" w:styleId="TM1">
    <w:name w:val="toc 1"/>
    <w:basedOn w:val="Index"/>
    <w:uiPriority w:val="39"/>
    <w:rsid w:val="00CC24CA"/>
    <w:pPr>
      <w:tabs>
        <w:tab w:val="right" w:leader="dot" w:pos="9071"/>
      </w:tabs>
      <w:spacing w:before="283"/>
    </w:pPr>
    <w:rPr>
      <w:b/>
      <w:color w:val="000000"/>
    </w:rPr>
  </w:style>
  <w:style w:type="paragraph" w:styleId="TM2">
    <w:name w:val="toc 2"/>
    <w:basedOn w:val="Index"/>
    <w:uiPriority w:val="39"/>
    <w:rsid w:val="00CC24CA"/>
    <w:pPr>
      <w:tabs>
        <w:tab w:val="right" w:leader="dot" w:pos="9071"/>
      </w:tabs>
      <w:ind w:left="283"/>
    </w:pPr>
    <w:rPr>
      <w:color w:val="000000"/>
    </w:rPr>
  </w:style>
  <w:style w:type="paragraph" w:styleId="TM3">
    <w:name w:val="toc 3"/>
    <w:basedOn w:val="Index"/>
    <w:uiPriority w:val="39"/>
    <w:rsid w:val="00CC24CA"/>
    <w:pPr>
      <w:tabs>
        <w:tab w:val="right" w:leader="dot" w:pos="9071"/>
      </w:tabs>
      <w:ind w:left="566"/>
    </w:pPr>
    <w:rPr>
      <w:color w:val="000000"/>
    </w:rPr>
  </w:style>
  <w:style w:type="paragraph" w:styleId="TM4">
    <w:name w:val="toc 4"/>
    <w:basedOn w:val="Index"/>
    <w:pPr>
      <w:tabs>
        <w:tab w:val="right" w:leader="dot" w:pos="9071"/>
      </w:tabs>
      <w:ind w:left="849"/>
    </w:pPr>
  </w:style>
  <w:style w:type="paragraph" w:styleId="TM5">
    <w:name w:val="toc 5"/>
    <w:basedOn w:val="Index"/>
    <w:pPr>
      <w:tabs>
        <w:tab w:val="right" w:leader="dot" w:pos="9071"/>
      </w:tabs>
      <w:ind w:left="1132"/>
    </w:pPr>
  </w:style>
  <w:style w:type="paragraph" w:styleId="TM6">
    <w:name w:val="toc 6"/>
    <w:basedOn w:val="Index"/>
    <w:pPr>
      <w:tabs>
        <w:tab w:val="right" w:leader="dot" w:pos="9071"/>
      </w:tabs>
      <w:ind w:left="1415"/>
    </w:pPr>
  </w:style>
  <w:style w:type="paragraph" w:styleId="TM7">
    <w:name w:val="toc 7"/>
    <w:basedOn w:val="Index"/>
    <w:pPr>
      <w:tabs>
        <w:tab w:val="right" w:leader="dot" w:pos="9071"/>
      </w:tabs>
      <w:ind w:left="1698"/>
    </w:pPr>
  </w:style>
  <w:style w:type="paragraph" w:styleId="TM8">
    <w:name w:val="toc 8"/>
    <w:basedOn w:val="Index"/>
    <w:pPr>
      <w:tabs>
        <w:tab w:val="right" w:leader="dot" w:pos="9071"/>
      </w:tabs>
      <w:ind w:left="1981"/>
    </w:pPr>
  </w:style>
  <w:style w:type="paragraph" w:styleId="TM9">
    <w:name w:val="toc 9"/>
    <w:basedOn w:val="Index"/>
    <w:pPr>
      <w:tabs>
        <w:tab w:val="right" w:leader="dot" w:pos="9071"/>
      </w:tabs>
      <w:ind w:left="2264"/>
    </w:pPr>
  </w:style>
  <w:style w:type="paragraph" w:customStyle="1" w:styleId="Tabledesmatiresniveau10">
    <w:name w:val="Table des matières niveau 10"/>
    <w:basedOn w:val="Index"/>
    <w:qFormat/>
    <w:pPr>
      <w:tabs>
        <w:tab w:val="right" w:leader="dot" w:pos="9071"/>
      </w:tabs>
      <w:ind w:left="2547"/>
    </w:pPr>
  </w:style>
  <w:style w:type="paragraph" w:customStyle="1" w:styleId="Tableau">
    <w:name w:val="Tableau"/>
    <w:basedOn w:val="Lgende"/>
    <w:qFormat/>
  </w:style>
  <w:style w:type="paragraph" w:customStyle="1" w:styleId="Texte">
    <w:name w:val="Texte"/>
    <w:basedOn w:val="Lgende"/>
    <w:qFormat/>
  </w:style>
  <w:style w:type="paragraph" w:customStyle="1" w:styleId="Texteprformat">
    <w:name w:val="Texte préformaté"/>
    <w:basedOn w:val="Normal"/>
    <w:qFormat/>
    <w:rPr>
      <w:rFonts w:ascii="Liberation Mono" w:eastAsia="NSimSun" w:hAnsi="Liberation Mono" w:cs="Liberation Mono"/>
    </w:rPr>
  </w:style>
  <w:style w:type="paragraph" w:customStyle="1" w:styleId="Titredindexdobjets">
    <w:name w:val="Titre d'index d'objets"/>
    <w:basedOn w:val="Titre"/>
    <w:qFormat/>
    <w:pPr>
      <w:suppressLineNumbers/>
    </w:pPr>
    <w:rPr>
      <w:bCs/>
      <w:sz w:val="32"/>
      <w:szCs w:val="32"/>
    </w:rPr>
  </w:style>
  <w:style w:type="paragraph" w:customStyle="1" w:styleId="Titredindexdetableaux">
    <w:name w:val="Titre d'index de tableaux"/>
    <w:basedOn w:val="Titre"/>
    <w:qFormat/>
    <w:pPr>
      <w:suppressLineNumbers/>
    </w:pPr>
    <w:rPr>
      <w:bCs/>
      <w:sz w:val="32"/>
      <w:szCs w:val="32"/>
    </w:rPr>
  </w:style>
  <w:style w:type="paragraph" w:customStyle="1" w:styleId="Titredindexpersonnalis">
    <w:name w:val="Titre d'index personnalisé"/>
    <w:basedOn w:val="Titre"/>
    <w:qFormat/>
    <w:pPr>
      <w:suppressLineNumbers/>
    </w:pPr>
    <w:rPr>
      <w:bCs/>
      <w:sz w:val="32"/>
      <w:szCs w:val="32"/>
    </w:rPr>
  </w:style>
  <w:style w:type="paragraph" w:styleId="Tabledesrfrencesjuridiques">
    <w:name w:val="table of authorities"/>
    <w:basedOn w:val="Titre"/>
    <w:pPr>
      <w:suppressLineNumbers/>
    </w:pPr>
    <w:rPr>
      <w:bCs/>
      <w:sz w:val="32"/>
      <w:szCs w:val="32"/>
    </w:rPr>
  </w:style>
  <w:style w:type="paragraph" w:customStyle="1" w:styleId="Titredelindexdesfigures">
    <w:name w:val="Titre de l'index des figures"/>
    <w:basedOn w:val="Titre"/>
    <w:qFormat/>
    <w:pPr>
      <w:suppressLineNumbers/>
    </w:pPr>
    <w:rPr>
      <w:bCs/>
      <w:sz w:val="32"/>
      <w:szCs w:val="32"/>
    </w:rPr>
  </w:style>
  <w:style w:type="paragraph" w:customStyle="1" w:styleId="Alinangatif">
    <w:name w:val="Alinéa négatif"/>
    <w:basedOn w:val="Corpsdetexte"/>
    <w:qFormat/>
    <w:pPr>
      <w:tabs>
        <w:tab w:val="left" w:pos="567"/>
      </w:tabs>
      <w:ind w:left="567" w:hanging="283"/>
    </w:pPr>
  </w:style>
  <w:style w:type="paragraph" w:customStyle="1" w:styleId="Bibliographie1">
    <w:name w:val="Bibliographie 1"/>
    <w:basedOn w:val="Index"/>
    <w:qFormat/>
    <w:pPr>
      <w:tabs>
        <w:tab w:val="right" w:leader="dot" w:pos="9071"/>
      </w:tabs>
    </w:pPr>
  </w:style>
  <w:style w:type="paragraph" w:customStyle="1" w:styleId="Citations">
    <w:name w:val="Citations"/>
    <w:basedOn w:val="Normal"/>
    <w:qFormat/>
    <w:pPr>
      <w:spacing w:after="283"/>
      <w:ind w:left="567" w:right="567"/>
    </w:pPr>
  </w:style>
  <w:style w:type="paragraph" w:customStyle="1" w:styleId="Contenudeliste">
    <w:name w:val="Contenu de liste"/>
    <w:basedOn w:val="Normal"/>
    <w:qFormat/>
    <w:pPr>
      <w:ind w:left="567"/>
    </w:pPr>
  </w:style>
  <w:style w:type="paragraph" w:customStyle="1" w:styleId="Contenudetableau">
    <w:name w:val="Contenu de tableau"/>
    <w:basedOn w:val="Normal"/>
    <w:qFormat/>
    <w:pPr>
      <w:suppressLineNumbers/>
    </w:pPr>
  </w:style>
  <w:style w:type="paragraph" w:styleId="Tabledesillustrations">
    <w:name w:val="table of figures"/>
    <w:basedOn w:val="Lgende"/>
  </w:style>
  <w:style w:type="paragraph" w:styleId="Adressedestinataire">
    <w:name w:val="envelope address"/>
    <w:basedOn w:val="Normal"/>
    <w:pPr>
      <w:suppressLineNumbers/>
      <w:spacing w:after="60"/>
    </w:pPr>
  </w:style>
  <w:style w:type="paragraph" w:styleId="En-tte">
    <w:name w:val="header"/>
    <w:basedOn w:val="En-tteetpieddepage"/>
    <w:link w:val="En-tteCar"/>
    <w:uiPriority w:val="99"/>
    <w:pPr>
      <w:tabs>
        <w:tab w:val="clear" w:pos="4819"/>
        <w:tab w:val="clear" w:pos="9638"/>
        <w:tab w:val="center" w:pos="4535"/>
        <w:tab w:val="right" w:pos="9071"/>
      </w:tabs>
    </w:pPr>
  </w:style>
  <w:style w:type="paragraph" w:customStyle="1" w:styleId="En-ttedeliste">
    <w:name w:val="En-tête de liste"/>
    <w:basedOn w:val="Normal"/>
    <w:next w:val="Contenudeliste"/>
    <w:qFormat/>
  </w:style>
  <w:style w:type="paragraph" w:customStyle="1" w:styleId="En-ttedroit">
    <w:name w:val="En-tête droit"/>
    <w:basedOn w:val="En-tte"/>
    <w:qFormat/>
    <w:pPr>
      <w:jc w:val="right"/>
    </w:pPr>
  </w:style>
  <w:style w:type="paragraph" w:customStyle="1" w:styleId="En-ttegauche">
    <w:name w:val="En-tête gauche"/>
    <w:basedOn w:val="En-tte"/>
    <w:qFormat/>
  </w:style>
  <w:style w:type="paragraph" w:styleId="Adresseexpditeur">
    <w:name w:val="envelope return"/>
    <w:basedOn w:val="Normal"/>
    <w:pPr>
      <w:suppressLineNumbers/>
      <w:spacing w:after="60"/>
    </w:pPr>
  </w:style>
  <w:style w:type="paragraph" w:customStyle="1" w:styleId="Figure">
    <w:name w:val="Figure"/>
    <w:basedOn w:val="Lgende"/>
    <w:qFormat/>
  </w:style>
  <w:style w:type="paragraph" w:styleId="Salutations">
    <w:name w:val="Salutation"/>
    <w:basedOn w:val="Normal"/>
    <w:pPr>
      <w:suppressLineNumbers/>
    </w:pPr>
  </w:style>
  <w:style w:type="paragraph" w:customStyle="1" w:styleId="Illustration">
    <w:name w:val="Illustration"/>
    <w:basedOn w:val="Lgende"/>
    <w:qFormat/>
  </w:style>
  <w:style w:type="paragraph" w:customStyle="1" w:styleId="Indexdobjets1">
    <w:name w:val="Index d'objets 1"/>
    <w:basedOn w:val="Index"/>
    <w:qFormat/>
    <w:pPr>
      <w:tabs>
        <w:tab w:val="right" w:leader="dot" w:pos="9071"/>
      </w:tabs>
    </w:pPr>
  </w:style>
  <w:style w:type="paragraph" w:customStyle="1" w:styleId="Indexdetableaux1">
    <w:name w:val="Index de tableaux 1"/>
    <w:basedOn w:val="Index"/>
    <w:qFormat/>
    <w:pPr>
      <w:tabs>
        <w:tab w:val="right" w:leader="dot" w:pos="9071"/>
      </w:tabs>
    </w:pPr>
  </w:style>
  <w:style w:type="paragraph" w:customStyle="1" w:styleId="Indexdesfigures1">
    <w:name w:val="Index des figures 1"/>
    <w:basedOn w:val="Index"/>
    <w:qFormat/>
    <w:pPr>
      <w:tabs>
        <w:tab w:val="right" w:leader="dot" w:pos="9071"/>
      </w:tabs>
    </w:pPr>
  </w:style>
  <w:style w:type="paragraph" w:styleId="Index1">
    <w:name w:val="index 1"/>
    <w:basedOn w:val="Index"/>
  </w:style>
  <w:style w:type="paragraph" w:styleId="Index2">
    <w:name w:val="index 2"/>
    <w:basedOn w:val="Index"/>
    <w:pPr>
      <w:ind w:left="283"/>
    </w:pPr>
  </w:style>
  <w:style w:type="paragraph" w:styleId="Index3">
    <w:name w:val="index 3"/>
    <w:basedOn w:val="Index"/>
    <w:pPr>
      <w:ind w:left="566"/>
    </w:pPr>
  </w:style>
  <w:style w:type="paragraph" w:customStyle="1" w:styleId="Indexlexicalsparateur">
    <w:name w:val="Index lexical : séparateur"/>
    <w:basedOn w:val="Index"/>
    <w:qFormat/>
  </w:style>
  <w:style w:type="paragraph" w:styleId="Titreindex">
    <w:name w:val="index heading"/>
    <w:basedOn w:val="Titre"/>
    <w:pPr>
      <w:suppressLineNumbers/>
    </w:pPr>
    <w:rPr>
      <w:bCs/>
      <w:sz w:val="32"/>
      <w:szCs w:val="32"/>
    </w:rPr>
  </w:style>
  <w:style w:type="paragraph" w:customStyle="1" w:styleId="Indexpersonnalis1">
    <w:name w:val="Index personnalisé 1"/>
    <w:basedOn w:val="Index"/>
    <w:qFormat/>
    <w:pPr>
      <w:tabs>
        <w:tab w:val="right" w:leader="dot" w:pos="9071"/>
      </w:tabs>
    </w:pPr>
  </w:style>
  <w:style w:type="paragraph" w:customStyle="1" w:styleId="Indexpersonnalis2">
    <w:name w:val="Index personnalisé 2"/>
    <w:basedOn w:val="Index"/>
    <w:qFormat/>
    <w:pPr>
      <w:tabs>
        <w:tab w:val="right" w:leader="dot" w:pos="9071"/>
      </w:tabs>
      <w:ind w:left="283"/>
    </w:pPr>
  </w:style>
  <w:style w:type="paragraph" w:customStyle="1" w:styleId="Indexpersonnalis3">
    <w:name w:val="Index personnalisé 3"/>
    <w:basedOn w:val="Index"/>
    <w:qFormat/>
    <w:pPr>
      <w:tabs>
        <w:tab w:val="right" w:leader="dot" w:pos="9071"/>
      </w:tabs>
      <w:ind w:left="566"/>
    </w:pPr>
  </w:style>
  <w:style w:type="paragraph" w:customStyle="1" w:styleId="Indexpersonnalis4">
    <w:name w:val="Index personnalisé 4"/>
    <w:basedOn w:val="Index"/>
    <w:qFormat/>
    <w:pPr>
      <w:tabs>
        <w:tab w:val="right" w:leader="dot" w:pos="9071"/>
      </w:tabs>
      <w:ind w:left="849"/>
    </w:pPr>
  </w:style>
  <w:style w:type="paragraph" w:customStyle="1" w:styleId="Indexpersonnalis5">
    <w:name w:val="Index personnalisé 5"/>
    <w:basedOn w:val="Index"/>
    <w:qFormat/>
    <w:pPr>
      <w:tabs>
        <w:tab w:val="right" w:leader="dot" w:pos="9071"/>
      </w:tabs>
      <w:ind w:left="1132"/>
    </w:pPr>
  </w:style>
  <w:style w:type="paragraph" w:customStyle="1" w:styleId="Indexpersonnalis6">
    <w:name w:val="Index personnalisé 6"/>
    <w:basedOn w:val="Index"/>
    <w:qFormat/>
    <w:pPr>
      <w:tabs>
        <w:tab w:val="right" w:leader="dot" w:pos="9071"/>
      </w:tabs>
      <w:ind w:left="1415"/>
    </w:pPr>
  </w:style>
  <w:style w:type="paragraph" w:customStyle="1" w:styleId="Indexpersonnalis7">
    <w:name w:val="Index personnalisé 7"/>
    <w:basedOn w:val="Index"/>
    <w:qFormat/>
    <w:pPr>
      <w:tabs>
        <w:tab w:val="right" w:leader="dot" w:pos="9071"/>
      </w:tabs>
      <w:ind w:left="1698"/>
    </w:pPr>
  </w:style>
  <w:style w:type="paragraph" w:customStyle="1" w:styleId="Indexpersonnalis8">
    <w:name w:val="Index personnalisé 8"/>
    <w:basedOn w:val="Index"/>
    <w:qFormat/>
    <w:pPr>
      <w:tabs>
        <w:tab w:val="right" w:leader="dot" w:pos="9071"/>
      </w:tabs>
      <w:ind w:left="1981"/>
    </w:pPr>
  </w:style>
  <w:style w:type="paragraph" w:customStyle="1" w:styleId="Indexpersonnalis9">
    <w:name w:val="Index personnalisé 9"/>
    <w:basedOn w:val="Index"/>
    <w:qFormat/>
    <w:pPr>
      <w:tabs>
        <w:tab w:val="right" w:leader="dot" w:pos="9071"/>
      </w:tabs>
      <w:ind w:left="2264"/>
    </w:pPr>
  </w:style>
  <w:style w:type="paragraph" w:customStyle="1" w:styleId="Indexpersonnalis10">
    <w:name w:val="Index personnalisé 10"/>
    <w:basedOn w:val="Index"/>
    <w:qFormat/>
    <w:pPr>
      <w:tabs>
        <w:tab w:val="right" w:leader="dot" w:pos="9071"/>
      </w:tabs>
      <w:ind w:left="2547"/>
    </w:pPr>
  </w:style>
  <w:style w:type="paragraph" w:customStyle="1" w:styleId="Lignehorizontale">
    <w:name w:val="Ligne horizontale"/>
    <w:basedOn w:val="Normal"/>
    <w:next w:val="Corpsdetexte"/>
    <w:qFormat/>
    <w:pPr>
      <w:suppressLineNumbers/>
      <w:pBdr>
        <w:bottom w:val="double" w:sz="2" w:space="0" w:color="808080"/>
      </w:pBdr>
      <w:spacing w:after="283"/>
    </w:pPr>
    <w:rPr>
      <w:sz w:val="12"/>
      <w:szCs w:val="12"/>
    </w:rPr>
  </w:style>
  <w:style w:type="paragraph" w:styleId="Commentaire">
    <w:name w:val="annotation text"/>
    <w:basedOn w:val="Corpsdetexte"/>
    <w:pPr>
      <w:ind w:left="2268"/>
    </w:pPr>
  </w:style>
  <w:style w:type="paragraph" w:styleId="Liste3">
    <w:name w:val="List 3"/>
    <w:basedOn w:val="Liste"/>
    <w:pPr>
      <w:ind w:left="360" w:hanging="360"/>
    </w:pPr>
  </w:style>
  <w:style w:type="paragraph" w:customStyle="1" w:styleId="Numrotation1dbut">
    <w:name w:val="Numérotation 1 début"/>
    <w:basedOn w:val="Liste"/>
    <w:next w:val="Liste3"/>
    <w:qFormat/>
    <w:pPr>
      <w:spacing w:before="240"/>
      <w:ind w:left="360" w:hanging="360"/>
    </w:pPr>
  </w:style>
  <w:style w:type="paragraph" w:customStyle="1" w:styleId="Numrotation1fin">
    <w:name w:val="Numérotation 1 fin"/>
    <w:basedOn w:val="Liste"/>
    <w:next w:val="Liste3"/>
    <w:qFormat/>
    <w:pPr>
      <w:spacing w:after="240"/>
      <w:ind w:left="360" w:hanging="360"/>
    </w:pPr>
  </w:style>
  <w:style w:type="paragraph" w:customStyle="1" w:styleId="Numrotation1suite">
    <w:name w:val="Numérotation 1 suite"/>
    <w:basedOn w:val="Liste"/>
    <w:qFormat/>
    <w:pPr>
      <w:ind w:left="360"/>
    </w:pPr>
  </w:style>
  <w:style w:type="paragraph" w:styleId="Listenumros2">
    <w:name w:val="List Number 2"/>
    <w:basedOn w:val="Liste"/>
    <w:pPr>
      <w:ind w:left="720" w:hanging="360"/>
    </w:pPr>
  </w:style>
  <w:style w:type="paragraph" w:customStyle="1" w:styleId="Numrotation2dbut">
    <w:name w:val="Numérotation 2 début"/>
    <w:basedOn w:val="Liste"/>
    <w:next w:val="Listenumros2"/>
    <w:qFormat/>
    <w:pPr>
      <w:spacing w:before="240"/>
      <w:ind w:left="720" w:hanging="360"/>
    </w:pPr>
  </w:style>
  <w:style w:type="paragraph" w:customStyle="1" w:styleId="Numrotation2fin">
    <w:name w:val="Numérotation 2 fin"/>
    <w:basedOn w:val="Liste"/>
    <w:next w:val="Listenumros2"/>
    <w:qFormat/>
    <w:pPr>
      <w:spacing w:after="240"/>
      <w:ind w:left="720" w:hanging="360"/>
    </w:pPr>
  </w:style>
  <w:style w:type="paragraph" w:customStyle="1" w:styleId="Numrotation2suite">
    <w:name w:val="Numérotation 2 suite"/>
    <w:basedOn w:val="Liste"/>
    <w:qFormat/>
    <w:pPr>
      <w:ind w:left="720"/>
    </w:pPr>
  </w:style>
  <w:style w:type="paragraph" w:styleId="Listenumros3">
    <w:name w:val="List Number 3"/>
    <w:basedOn w:val="Liste"/>
    <w:pPr>
      <w:ind w:left="1080" w:hanging="360"/>
    </w:pPr>
  </w:style>
  <w:style w:type="paragraph" w:customStyle="1" w:styleId="Numrotation3dbut">
    <w:name w:val="Numérotation 3 début"/>
    <w:basedOn w:val="Liste"/>
    <w:next w:val="Listenumros3"/>
    <w:qFormat/>
    <w:pPr>
      <w:spacing w:before="240"/>
      <w:ind w:left="1080" w:hanging="360"/>
    </w:pPr>
  </w:style>
  <w:style w:type="paragraph" w:customStyle="1" w:styleId="Numrotation3fin">
    <w:name w:val="Numérotation 3 fin"/>
    <w:basedOn w:val="Liste"/>
    <w:next w:val="Listenumros3"/>
    <w:qFormat/>
    <w:pPr>
      <w:spacing w:after="240"/>
      <w:ind w:left="1080" w:hanging="360"/>
    </w:pPr>
  </w:style>
  <w:style w:type="paragraph" w:customStyle="1" w:styleId="Numrotation3suite">
    <w:name w:val="Numérotation 3 suite"/>
    <w:basedOn w:val="Liste"/>
    <w:qFormat/>
    <w:pPr>
      <w:ind w:left="1080"/>
    </w:pPr>
  </w:style>
  <w:style w:type="paragraph" w:styleId="Listenumros4">
    <w:name w:val="List Number 4"/>
    <w:basedOn w:val="Liste"/>
    <w:pPr>
      <w:ind w:left="1440" w:hanging="360"/>
    </w:pPr>
  </w:style>
  <w:style w:type="paragraph" w:customStyle="1" w:styleId="Numrotation4dbut">
    <w:name w:val="Numérotation 4 début"/>
    <w:basedOn w:val="Liste"/>
    <w:next w:val="Listenumros4"/>
    <w:qFormat/>
    <w:pPr>
      <w:spacing w:before="240"/>
      <w:ind w:left="1440" w:hanging="360"/>
    </w:pPr>
  </w:style>
  <w:style w:type="paragraph" w:customStyle="1" w:styleId="Numrotation4fin">
    <w:name w:val="Numérotation 4 fin"/>
    <w:basedOn w:val="Liste"/>
    <w:next w:val="Listenumros4"/>
    <w:qFormat/>
    <w:pPr>
      <w:spacing w:after="240"/>
      <w:ind w:left="1440" w:hanging="360"/>
    </w:pPr>
  </w:style>
  <w:style w:type="paragraph" w:customStyle="1" w:styleId="Numrotation4suite">
    <w:name w:val="Numérotation 4 suite"/>
    <w:basedOn w:val="Liste"/>
    <w:qFormat/>
    <w:pPr>
      <w:ind w:left="1440"/>
    </w:pPr>
  </w:style>
  <w:style w:type="paragraph" w:styleId="Listenumros5">
    <w:name w:val="List Number 5"/>
    <w:basedOn w:val="Liste"/>
    <w:pPr>
      <w:ind w:left="1800" w:hanging="360"/>
    </w:pPr>
  </w:style>
  <w:style w:type="paragraph" w:customStyle="1" w:styleId="Numrotation5dbut">
    <w:name w:val="Numérotation 5 début"/>
    <w:basedOn w:val="Liste"/>
    <w:next w:val="Listenumros5"/>
    <w:qFormat/>
    <w:pPr>
      <w:spacing w:before="240"/>
      <w:ind w:left="1800" w:hanging="360"/>
    </w:pPr>
  </w:style>
  <w:style w:type="paragraph" w:customStyle="1" w:styleId="Numrotation5fin">
    <w:name w:val="Numérotation 5 fin"/>
    <w:basedOn w:val="Liste"/>
    <w:next w:val="Listenumros5"/>
    <w:qFormat/>
    <w:pPr>
      <w:spacing w:after="240"/>
      <w:ind w:left="1800" w:hanging="360"/>
    </w:pPr>
  </w:style>
  <w:style w:type="paragraph" w:customStyle="1" w:styleId="Numrotation5suite">
    <w:name w:val="Numérotation 5 suite"/>
    <w:basedOn w:val="Liste"/>
    <w:qFormat/>
    <w:pPr>
      <w:ind w:left="1800"/>
    </w:pPr>
  </w:style>
  <w:style w:type="paragraph" w:customStyle="1" w:styleId="Pieddepagedroit">
    <w:name w:val="Pied de page droit"/>
    <w:basedOn w:val="Pieddepage"/>
    <w:qFormat/>
    <w:pPr>
      <w:tabs>
        <w:tab w:val="clear" w:pos="4819"/>
        <w:tab w:val="clear" w:pos="9638"/>
        <w:tab w:val="center" w:pos="4535"/>
        <w:tab w:val="right" w:pos="9071"/>
      </w:tabs>
      <w:jc w:val="right"/>
    </w:pPr>
  </w:style>
  <w:style w:type="paragraph" w:customStyle="1" w:styleId="Pieddepagegauche">
    <w:name w:val="Pied de page gauche"/>
    <w:basedOn w:val="Pieddepage"/>
    <w:qFormat/>
    <w:pPr>
      <w:tabs>
        <w:tab w:val="clear" w:pos="4819"/>
        <w:tab w:val="clear" w:pos="9638"/>
        <w:tab w:val="center" w:pos="4535"/>
        <w:tab w:val="right" w:pos="9071"/>
      </w:tabs>
    </w:pPr>
  </w:style>
  <w:style w:type="paragraph" w:styleId="Liste2">
    <w:name w:val="List 2"/>
    <w:basedOn w:val="Liste"/>
    <w:pPr>
      <w:ind w:left="360" w:hanging="360"/>
    </w:pPr>
  </w:style>
  <w:style w:type="paragraph" w:customStyle="1" w:styleId="Puce1dbut">
    <w:name w:val="Puce 1 début"/>
    <w:basedOn w:val="Liste"/>
    <w:next w:val="Liste2"/>
    <w:qFormat/>
    <w:pPr>
      <w:spacing w:before="240"/>
      <w:ind w:left="360" w:hanging="360"/>
    </w:pPr>
  </w:style>
  <w:style w:type="paragraph" w:customStyle="1" w:styleId="Puce1fin">
    <w:name w:val="Puce 1 fin"/>
    <w:basedOn w:val="Liste"/>
    <w:next w:val="Liste2"/>
    <w:qFormat/>
    <w:pPr>
      <w:spacing w:after="240"/>
      <w:ind w:left="360" w:hanging="360"/>
    </w:pPr>
  </w:style>
  <w:style w:type="paragraph" w:styleId="Listecontinue">
    <w:name w:val="List Continue"/>
    <w:basedOn w:val="Liste"/>
    <w:pPr>
      <w:ind w:left="360"/>
    </w:pPr>
  </w:style>
  <w:style w:type="paragraph" w:styleId="Listepuces3">
    <w:name w:val="List Bullet 3"/>
    <w:basedOn w:val="Liste"/>
    <w:pPr>
      <w:ind w:left="720" w:hanging="360"/>
    </w:pPr>
  </w:style>
  <w:style w:type="paragraph" w:customStyle="1" w:styleId="Puce2dbut">
    <w:name w:val="Puce 2 début"/>
    <w:basedOn w:val="Liste"/>
    <w:next w:val="Listepuces3"/>
    <w:qFormat/>
    <w:pPr>
      <w:spacing w:before="240"/>
      <w:ind w:left="720" w:hanging="360"/>
    </w:pPr>
  </w:style>
  <w:style w:type="paragraph" w:customStyle="1" w:styleId="Puce2fin">
    <w:name w:val="Puce 2 fin"/>
    <w:basedOn w:val="Liste"/>
    <w:next w:val="Listepuces3"/>
    <w:qFormat/>
    <w:pPr>
      <w:spacing w:after="240"/>
      <w:ind w:left="720" w:hanging="360"/>
    </w:pPr>
  </w:style>
  <w:style w:type="paragraph" w:styleId="Listecontinue2">
    <w:name w:val="List Continue 2"/>
    <w:basedOn w:val="Liste"/>
    <w:pPr>
      <w:ind w:left="720"/>
    </w:pPr>
  </w:style>
  <w:style w:type="paragraph" w:styleId="Listepuces4">
    <w:name w:val="List Bullet 4"/>
    <w:basedOn w:val="Liste"/>
    <w:pPr>
      <w:ind w:left="1080" w:hanging="360"/>
    </w:pPr>
  </w:style>
  <w:style w:type="paragraph" w:customStyle="1" w:styleId="Puce3dbut">
    <w:name w:val="Puce 3 début"/>
    <w:basedOn w:val="Liste"/>
    <w:next w:val="Listepuces4"/>
    <w:qFormat/>
    <w:pPr>
      <w:spacing w:before="240"/>
      <w:ind w:left="1080" w:hanging="360"/>
    </w:pPr>
  </w:style>
  <w:style w:type="paragraph" w:customStyle="1" w:styleId="Puce3fin">
    <w:name w:val="Puce 3 fin"/>
    <w:basedOn w:val="Liste"/>
    <w:next w:val="Listepuces4"/>
    <w:qFormat/>
    <w:pPr>
      <w:spacing w:after="240"/>
      <w:ind w:left="1080" w:hanging="360"/>
    </w:pPr>
  </w:style>
  <w:style w:type="paragraph" w:styleId="Listecontinue3">
    <w:name w:val="List Continue 3"/>
    <w:basedOn w:val="Liste"/>
    <w:pPr>
      <w:ind w:left="1080"/>
    </w:pPr>
  </w:style>
  <w:style w:type="paragraph" w:styleId="Listepuces5">
    <w:name w:val="List Bullet 5"/>
    <w:basedOn w:val="Liste"/>
    <w:pPr>
      <w:ind w:left="1440" w:hanging="360"/>
    </w:pPr>
  </w:style>
  <w:style w:type="paragraph" w:customStyle="1" w:styleId="Puce4dbut">
    <w:name w:val="Puce 4 début"/>
    <w:basedOn w:val="Liste"/>
    <w:next w:val="Listepuces5"/>
    <w:qFormat/>
    <w:pPr>
      <w:spacing w:before="240"/>
      <w:ind w:left="1440" w:hanging="360"/>
    </w:pPr>
  </w:style>
  <w:style w:type="paragraph" w:customStyle="1" w:styleId="Puce4fin">
    <w:name w:val="Puce 4 fin"/>
    <w:basedOn w:val="Liste"/>
    <w:next w:val="Listepuces5"/>
    <w:qFormat/>
    <w:pPr>
      <w:spacing w:after="240"/>
      <w:ind w:left="1440" w:hanging="360"/>
    </w:pPr>
  </w:style>
  <w:style w:type="paragraph" w:styleId="Listecontinue4">
    <w:name w:val="List Continue 4"/>
    <w:basedOn w:val="Liste"/>
    <w:pPr>
      <w:ind w:left="1440"/>
    </w:pPr>
  </w:style>
  <w:style w:type="paragraph" w:styleId="Listenumros">
    <w:name w:val="List Number"/>
    <w:basedOn w:val="Liste"/>
    <w:pPr>
      <w:ind w:left="1800" w:hanging="360"/>
    </w:pPr>
  </w:style>
  <w:style w:type="paragraph" w:customStyle="1" w:styleId="Puce5dbut">
    <w:name w:val="Puce 5 début"/>
    <w:basedOn w:val="Liste"/>
    <w:next w:val="Listenumros"/>
    <w:qFormat/>
    <w:pPr>
      <w:spacing w:before="240"/>
      <w:ind w:left="1800" w:hanging="360"/>
    </w:pPr>
  </w:style>
  <w:style w:type="paragraph" w:customStyle="1" w:styleId="Puce5fin">
    <w:name w:val="Puce 5 fin"/>
    <w:basedOn w:val="Liste"/>
    <w:next w:val="Listenumros"/>
    <w:qFormat/>
    <w:pPr>
      <w:spacing w:after="240"/>
      <w:ind w:left="1800" w:hanging="360"/>
    </w:pPr>
  </w:style>
  <w:style w:type="paragraph" w:styleId="Listecontinue5">
    <w:name w:val="List Continue 5"/>
    <w:basedOn w:val="Liste"/>
    <w:pPr>
      <w:ind w:left="1800"/>
    </w:pPr>
  </w:style>
  <w:style w:type="paragraph" w:styleId="Retraitcorpsdetexte">
    <w:name w:val="Body Text Indent"/>
    <w:basedOn w:val="Corpsdetexte"/>
    <w:pPr>
      <w:ind w:left="283"/>
    </w:pPr>
  </w:style>
  <w:style w:type="paragraph" w:customStyle="1" w:styleId="Retraitdeliste">
    <w:name w:val="Retrait de liste"/>
    <w:basedOn w:val="Corpsdetexte"/>
    <w:qFormat/>
    <w:pPr>
      <w:tabs>
        <w:tab w:val="left" w:pos="2835"/>
      </w:tabs>
      <w:ind w:left="2835" w:hanging="2551"/>
    </w:pPr>
  </w:style>
  <w:style w:type="paragraph" w:styleId="Retrait1religne">
    <w:name w:val="Body Text First Indent"/>
    <w:basedOn w:val="Corpsdetexte"/>
    <w:pPr>
      <w:ind w:firstLine="283"/>
    </w:pPr>
  </w:style>
  <w:style w:type="paragraph" w:styleId="Signature">
    <w:name w:val="Signature"/>
    <w:basedOn w:val="Normal"/>
    <w:pPr>
      <w:suppressLineNumbers/>
    </w:pPr>
  </w:style>
  <w:style w:type="paragraph" w:customStyle="1" w:styleId="Titredetableau">
    <w:name w:val="Titre de tableau"/>
    <w:basedOn w:val="Contenudetableau"/>
    <w:qFormat/>
    <w:pPr>
      <w:jc w:val="center"/>
    </w:pPr>
    <w:rPr>
      <w:b/>
      <w:bCs/>
    </w:rPr>
  </w:style>
  <w:style w:type="character" w:styleId="Lienhypertexte">
    <w:name w:val="Hyperlink"/>
    <w:basedOn w:val="Policepardfaut"/>
    <w:unhideWhenUsed/>
    <w:rsid w:val="00CF269C"/>
    <w:rPr>
      <w:color w:val="4296CE" w:themeColor="hyperlink"/>
      <w:u w:val="single"/>
    </w:rPr>
  </w:style>
  <w:style w:type="paragraph" w:styleId="Paragraphedeliste">
    <w:name w:val="List Paragraph"/>
    <w:basedOn w:val="Normal"/>
    <w:uiPriority w:val="34"/>
    <w:qFormat/>
    <w:rsid w:val="005917BB"/>
    <w:pPr>
      <w:ind w:left="720"/>
      <w:contextualSpacing/>
    </w:pPr>
  </w:style>
  <w:style w:type="paragraph" w:customStyle="1" w:styleId="Styledepucestriangles">
    <w:name w:val="Style de puces triangles"/>
    <w:autoRedefine/>
    <w:qFormat/>
    <w:rsid w:val="00B025EC"/>
    <w:pPr>
      <w:numPr>
        <w:numId w:val="14"/>
      </w:numPr>
      <w:spacing w:after="120"/>
      <w:ind w:left="681" w:hanging="227"/>
    </w:pPr>
    <w:rPr>
      <w:rFonts w:ascii="Marianne" w:hAnsi="Marianne"/>
    </w:rPr>
  </w:style>
  <w:style w:type="paragraph" w:customStyle="1" w:styleId="Styledepucesnumrotes">
    <w:name w:val="Style de puces numérotées"/>
    <w:basedOn w:val="Corpsdetexte"/>
    <w:rsid w:val="00AF0BD7"/>
    <w:pPr>
      <w:ind w:right="-283"/>
    </w:pPr>
  </w:style>
  <w:style w:type="paragraph" w:customStyle="1" w:styleId="Styledepuces1">
    <w:name w:val="Style de puces 1"/>
    <w:aliases w:val="2,3"/>
    <w:qFormat/>
    <w:rsid w:val="00CC24CA"/>
    <w:pPr>
      <w:numPr>
        <w:numId w:val="9"/>
      </w:numPr>
    </w:pPr>
    <w:rPr>
      <w:rFonts w:ascii="Marianne" w:hAnsi="Marianne"/>
      <w:color w:val="000000"/>
      <w:szCs w:val="18"/>
    </w:rPr>
  </w:style>
  <w:style w:type="paragraph" w:customStyle="1" w:styleId="Stylesdepuces">
    <w:name w:val="Styles de puces"/>
    <w:basedOn w:val="Corpsdetexte"/>
    <w:link w:val="StylesdepucesCar"/>
    <w:rsid w:val="00205398"/>
    <w:pPr>
      <w:ind w:left="680" w:hanging="226"/>
    </w:pPr>
  </w:style>
  <w:style w:type="character" w:customStyle="1" w:styleId="StylesdepucesCar">
    <w:name w:val="Styles de puces Car"/>
    <w:basedOn w:val="Policepardfaut"/>
    <w:link w:val="Stylesdepuces"/>
    <w:rsid w:val="00205398"/>
  </w:style>
  <w:style w:type="paragraph" w:customStyle="1" w:styleId="CHAPITRE">
    <w:name w:val="CHAPITRE"/>
    <w:basedOn w:val="Normal"/>
    <w:qFormat/>
    <w:rsid w:val="00116F2E"/>
    <w:pPr>
      <w:jc w:val="right"/>
    </w:pPr>
    <w:rPr>
      <w:b/>
      <w:bCs/>
      <w:color w:val="003A76"/>
      <w:sz w:val="80"/>
      <w:szCs w:val="80"/>
    </w:rPr>
  </w:style>
  <w:style w:type="paragraph" w:styleId="Textedebulles">
    <w:name w:val="Balloon Text"/>
    <w:basedOn w:val="Normal"/>
    <w:link w:val="TextedebullesCar"/>
    <w:uiPriority w:val="99"/>
    <w:semiHidden/>
    <w:unhideWhenUsed/>
    <w:rsid w:val="00586626"/>
    <w:rPr>
      <w:rFonts w:ascii="Times New Roman" w:hAnsi="Times New Roman"/>
      <w:sz w:val="18"/>
      <w:szCs w:val="16"/>
    </w:rPr>
  </w:style>
  <w:style w:type="character" w:customStyle="1" w:styleId="TextedebullesCar">
    <w:name w:val="Texte de bulles Car"/>
    <w:basedOn w:val="Policepardfaut"/>
    <w:link w:val="Textedebulles"/>
    <w:uiPriority w:val="99"/>
    <w:semiHidden/>
    <w:rsid w:val="00586626"/>
    <w:rPr>
      <w:rFonts w:ascii="Times New Roman" w:hAnsi="Times New Roman"/>
      <w:sz w:val="18"/>
      <w:szCs w:val="16"/>
    </w:rPr>
  </w:style>
  <w:style w:type="paragraph" w:customStyle="1" w:styleId="ATENIntertitres">
    <w:name w:val="ATEN Intertitres"/>
    <w:basedOn w:val="Corpsdetexte"/>
    <w:next w:val="ATENrubriques"/>
    <w:rsid w:val="00E82043"/>
    <w:pPr>
      <w:suppressAutoHyphens/>
      <w:spacing w:after="80"/>
    </w:pPr>
    <w:rPr>
      <w:rFonts w:ascii="Arial" w:eastAsia="Arial Unicode MS" w:hAnsi="Arial" w:cs="Arial"/>
      <w:b/>
      <w:kern w:val="1"/>
      <w:sz w:val="24"/>
      <w:lang w:bidi="ar-SA"/>
    </w:rPr>
  </w:style>
  <w:style w:type="paragraph" w:customStyle="1" w:styleId="ATENrubriques">
    <w:name w:val="ATEN rubriques"/>
    <w:basedOn w:val="Corpsdetexte"/>
    <w:next w:val="Normal"/>
    <w:rsid w:val="00E82043"/>
    <w:pPr>
      <w:pBdr>
        <w:bottom w:val="single" w:sz="4" w:space="1" w:color="000000"/>
      </w:pBdr>
      <w:suppressAutoHyphens/>
      <w:spacing w:after="80"/>
    </w:pPr>
    <w:rPr>
      <w:rFonts w:ascii="Arial" w:eastAsia="Arial Unicode MS" w:hAnsi="Arial" w:cs="Arial"/>
      <w:b/>
      <w:kern w:val="1"/>
      <w:lang w:bidi="ar-SA"/>
    </w:rPr>
  </w:style>
  <w:style w:type="table" w:styleId="Grilledutableau">
    <w:name w:val="Table Grid"/>
    <w:basedOn w:val="TableauNormal"/>
    <w:uiPriority w:val="39"/>
    <w:rsid w:val="00E820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
    <w:name w:val="En-tête Car"/>
    <w:link w:val="En-tte"/>
    <w:uiPriority w:val="99"/>
    <w:rsid w:val="00E82043"/>
    <w:rPr>
      <w:rFonts w:ascii="Marianne" w:hAnsi="Marianne"/>
    </w:rPr>
  </w:style>
  <w:style w:type="paragraph" w:customStyle="1" w:styleId="ATENCorpsdudocument">
    <w:name w:val="ATEN Corps du document"/>
    <w:basedOn w:val="Normal"/>
    <w:rsid w:val="00B0671C"/>
    <w:pPr>
      <w:suppressAutoHyphens/>
      <w:spacing w:line="360" w:lineRule="auto"/>
    </w:pPr>
    <w:rPr>
      <w:rFonts w:ascii="Arial" w:eastAsia="Arial Unicode MS" w:hAnsi="Arial" w:cs="Arial"/>
      <w:kern w:val="1"/>
      <w:lang w:bidi="ar-SA"/>
    </w:rPr>
  </w:style>
  <w:style w:type="character" w:styleId="Appelnotedebasdep">
    <w:name w:val="footnote reference"/>
    <w:uiPriority w:val="99"/>
    <w:semiHidden/>
    <w:unhideWhenUsed/>
    <w:rsid w:val="00B0671C"/>
    <w:rPr>
      <w:vertAlign w:val="superscript"/>
    </w:rPr>
  </w:style>
  <w:style w:type="character" w:customStyle="1" w:styleId="Mentionnonrsolue1">
    <w:name w:val="Mention non résolue1"/>
    <w:basedOn w:val="Policepardfaut"/>
    <w:uiPriority w:val="99"/>
    <w:semiHidden/>
    <w:unhideWhenUsed/>
    <w:rsid w:val="00B0671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SimSun" w:hAnsi="Arial" w:cs="Mangal"/>
        <w:kern w:val="2"/>
        <w:lang w:val="fr-F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4CA"/>
    <w:pPr>
      <w:widowControl w:val="0"/>
    </w:pPr>
    <w:rPr>
      <w:rFonts w:ascii="Marianne" w:hAnsi="Marianne"/>
    </w:rPr>
  </w:style>
  <w:style w:type="paragraph" w:styleId="Titre1">
    <w:name w:val="heading 1"/>
    <w:next w:val="Normal"/>
    <w:uiPriority w:val="9"/>
    <w:qFormat/>
    <w:rsid w:val="00116F2E"/>
    <w:pPr>
      <w:numPr>
        <w:numId w:val="1"/>
      </w:numPr>
      <w:suppressLineNumbers/>
      <w:spacing w:after="113"/>
      <w:ind w:left="0" w:firstLine="0"/>
      <w:outlineLvl w:val="0"/>
    </w:pPr>
    <w:rPr>
      <w:rFonts w:ascii="Marianne" w:hAnsi="Marianne"/>
      <w:b/>
      <w:bCs/>
      <w:color w:val="003A76"/>
      <w:sz w:val="36"/>
      <w:szCs w:val="28"/>
    </w:rPr>
  </w:style>
  <w:style w:type="paragraph" w:styleId="Titre2">
    <w:name w:val="heading 2"/>
    <w:basedOn w:val="Titre1"/>
    <w:next w:val="Normal"/>
    <w:uiPriority w:val="9"/>
    <w:unhideWhenUsed/>
    <w:qFormat/>
    <w:rsid w:val="00991607"/>
    <w:pPr>
      <w:numPr>
        <w:ilvl w:val="1"/>
      </w:numPr>
      <w:ind w:left="0" w:firstLine="0"/>
      <w:outlineLvl w:val="1"/>
    </w:pPr>
    <w:rPr>
      <w:iCs/>
      <w:color w:val="000000"/>
      <w:sz w:val="28"/>
    </w:rPr>
  </w:style>
  <w:style w:type="paragraph" w:styleId="Titre3">
    <w:name w:val="heading 3"/>
    <w:basedOn w:val="Titre2"/>
    <w:next w:val="Normal"/>
    <w:uiPriority w:val="9"/>
    <w:unhideWhenUsed/>
    <w:qFormat/>
    <w:pPr>
      <w:numPr>
        <w:ilvl w:val="2"/>
      </w:numPr>
      <w:outlineLvl w:val="2"/>
    </w:pPr>
    <w:rPr>
      <w:i/>
      <w:sz w:val="24"/>
    </w:rPr>
  </w:style>
  <w:style w:type="paragraph" w:styleId="Titre4">
    <w:name w:val="heading 4"/>
    <w:basedOn w:val="Titre"/>
    <w:next w:val="Corpsdetexte"/>
    <w:uiPriority w:val="9"/>
    <w:semiHidden/>
    <w:unhideWhenUsed/>
    <w:qFormat/>
    <w:pPr>
      <w:numPr>
        <w:ilvl w:val="3"/>
        <w:numId w:val="1"/>
      </w:numPr>
      <w:outlineLvl w:val="3"/>
    </w:pPr>
    <w:rPr>
      <w:bCs/>
      <w:i/>
      <w:iCs/>
      <w:sz w:val="31"/>
      <w:szCs w:val="24"/>
    </w:rPr>
  </w:style>
  <w:style w:type="paragraph" w:styleId="Titre5">
    <w:name w:val="heading 5"/>
    <w:basedOn w:val="Titre"/>
    <w:next w:val="Corpsdetexte"/>
    <w:uiPriority w:val="9"/>
    <w:semiHidden/>
    <w:unhideWhenUsed/>
    <w:qFormat/>
    <w:pPr>
      <w:numPr>
        <w:ilvl w:val="4"/>
        <w:numId w:val="1"/>
      </w:numPr>
      <w:outlineLvl w:val="4"/>
    </w:pPr>
    <w:rPr>
      <w:bCs/>
      <w:sz w:val="31"/>
      <w:szCs w:val="24"/>
    </w:rPr>
  </w:style>
  <w:style w:type="paragraph" w:styleId="Titre6">
    <w:name w:val="heading 6"/>
    <w:basedOn w:val="Titre"/>
    <w:next w:val="Corpsdetexte"/>
    <w:uiPriority w:val="9"/>
    <w:semiHidden/>
    <w:unhideWhenUsed/>
    <w:qFormat/>
    <w:pPr>
      <w:numPr>
        <w:ilvl w:val="5"/>
        <w:numId w:val="1"/>
      </w:numPr>
      <w:outlineLvl w:val="5"/>
    </w:pPr>
    <w:rPr>
      <w:bCs/>
      <w:sz w:val="27"/>
      <w:szCs w:val="21"/>
    </w:rPr>
  </w:style>
  <w:style w:type="paragraph" w:styleId="Titre7">
    <w:name w:val="heading 7"/>
    <w:basedOn w:val="Titre"/>
    <w:next w:val="Corpsdetexte"/>
    <w:qFormat/>
    <w:pPr>
      <w:numPr>
        <w:ilvl w:val="6"/>
        <w:numId w:val="1"/>
      </w:numPr>
      <w:outlineLvl w:val="6"/>
    </w:pPr>
    <w:rPr>
      <w:bCs/>
      <w:sz w:val="27"/>
      <w:szCs w:val="21"/>
    </w:rPr>
  </w:style>
  <w:style w:type="paragraph" w:styleId="Titre8">
    <w:name w:val="heading 8"/>
    <w:basedOn w:val="Titre"/>
    <w:next w:val="Corpsdetexte"/>
    <w:qFormat/>
    <w:pPr>
      <w:numPr>
        <w:ilvl w:val="7"/>
        <w:numId w:val="1"/>
      </w:numPr>
      <w:outlineLvl w:val="7"/>
    </w:pPr>
    <w:rPr>
      <w:bCs/>
      <w:sz w:val="27"/>
      <w:szCs w:val="21"/>
    </w:rPr>
  </w:style>
  <w:style w:type="paragraph" w:styleId="Titre9">
    <w:name w:val="heading 9"/>
    <w:basedOn w:val="Titre"/>
    <w:next w:val="Corpsdetexte"/>
    <w:qFormat/>
    <w:pPr>
      <w:numPr>
        <w:ilvl w:val="8"/>
        <w:numId w:val="1"/>
      </w:numPr>
      <w:outlineLvl w:val="8"/>
    </w:pPr>
    <w:rPr>
      <w:bCs/>
      <w:sz w:val="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
    <w:name w:val="Titre C"/>
    <w:qFormat/>
    <w:rPr>
      <w:b/>
      <w:color w:val="000000"/>
      <w:sz w:val="20"/>
      <w:u w:val="single"/>
    </w:rPr>
  </w:style>
  <w:style w:type="character" w:customStyle="1" w:styleId="TitreA">
    <w:name w:val="Titre A"/>
    <w:qFormat/>
    <w:rPr>
      <w:b/>
      <w:color w:val="000000"/>
      <w:sz w:val="28"/>
    </w:rPr>
  </w:style>
  <w:style w:type="character" w:customStyle="1" w:styleId="TitreB">
    <w:name w:val="Titre B"/>
    <w:qFormat/>
    <w:rPr>
      <w:b/>
      <w:color w:val="000000"/>
      <w:sz w:val="24"/>
    </w:rPr>
  </w:style>
  <w:style w:type="character" w:customStyle="1" w:styleId="Numrotationdelignes">
    <w:name w:val="Numérotation de lignes"/>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Caractresdenotedefin">
    <w:name w:val="Caractères de note de fin"/>
    <w:qFormat/>
  </w:style>
  <w:style w:type="character" w:customStyle="1" w:styleId="Ancredenotedefin">
    <w:name w:val="Ancre de note de fin"/>
    <w:rPr>
      <w:vertAlign w:val="superscript"/>
    </w:rPr>
  </w:style>
  <w:style w:type="character" w:customStyle="1" w:styleId="Coordonnes">
    <w:name w:val="Coordonnées"/>
    <w:qFormat/>
    <w:rPr>
      <w:sz w:val="16"/>
    </w:rPr>
  </w:style>
  <w:style w:type="character" w:customStyle="1" w:styleId="textemisenavant">
    <w:name w:val="texte mis en avant"/>
    <w:qFormat/>
    <w:rPr>
      <w:b/>
      <w:color w:val="000000"/>
    </w:rPr>
  </w:style>
  <w:style w:type="character" w:customStyle="1" w:styleId="Zeichenformat">
    <w:name w:val="Zeichenformat"/>
    <w:qFormat/>
  </w:style>
  <w:style w:type="character" w:customStyle="1" w:styleId="standard">
    <w:name w:val="standard"/>
    <w:qFormat/>
    <w:rsid w:val="00CC24CA"/>
    <w:rPr>
      <w:rFonts w:ascii="Marianne" w:hAnsi="Marianne"/>
      <w:b w:val="0"/>
      <w:i w:val="0"/>
      <w:color w:val="000000"/>
    </w:rPr>
  </w:style>
  <w:style w:type="character" w:customStyle="1" w:styleId="bleu">
    <w:name w:val="bleu"/>
    <w:basedOn w:val="standard"/>
    <w:qFormat/>
    <w:rPr>
      <w:rFonts w:ascii="Marianne" w:hAnsi="Marianne"/>
      <w:b/>
      <w:i w:val="0"/>
      <w:color w:val="063D77"/>
    </w:rPr>
  </w:style>
  <w:style w:type="character" w:customStyle="1" w:styleId="LienInternet">
    <w:name w:val="Lien Internet"/>
    <w:rPr>
      <w:color w:val="000080"/>
      <w:u w:val="single"/>
    </w:rPr>
  </w:style>
  <w:style w:type="character" w:customStyle="1" w:styleId="Sautdindex">
    <w:name w:val="Saut d'index"/>
    <w:qFormat/>
  </w:style>
  <w:style w:type="character" w:customStyle="1" w:styleId="BulletSymbols">
    <w:name w:val="Bullet Symbols"/>
    <w:qFormat/>
  </w:style>
  <w:style w:type="paragraph" w:styleId="Titre">
    <w:name w:val="Title"/>
    <w:basedOn w:val="Normal"/>
    <w:next w:val="Normal"/>
    <w:uiPriority w:val="10"/>
    <w:qFormat/>
    <w:rsid w:val="004D0438"/>
    <w:pPr>
      <w:keepNext/>
      <w:spacing w:after="120"/>
    </w:pPr>
    <w:rPr>
      <w:rFonts w:eastAsia="Microsoft YaHei"/>
      <w:b/>
      <w:color w:val="003A76"/>
      <w:sz w:val="36"/>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En-tteetpieddepage">
    <w:name w:val="En-tête et pied de page"/>
    <w:basedOn w:val="Normal"/>
    <w:qFormat/>
    <w:pPr>
      <w:suppressLineNumbers/>
      <w:tabs>
        <w:tab w:val="center" w:pos="4819"/>
        <w:tab w:val="right" w:pos="9638"/>
      </w:tabs>
    </w:pPr>
  </w:style>
  <w:style w:type="paragraph" w:styleId="Pieddepage">
    <w:name w:val="footer"/>
    <w:basedOn w:val="Normal"/>
    <w:pPr>
      <w:suppressLineNumbers/>
      <w:tabs>
        <w:tab w:val="center" w:pos="4819"/>
        <w:tab w:val="right" w:pos="9638"/>
      </w:tabs>
    </w:pPr>
  </w:style>
  <w:style w:type="paragraph" w:customStyle="1" w:styleId="Contenudecadre">
    <w:name w:val="Contenu de cadre"/>
    <w:basedOn w:val="Corpsdetexte"/>
    <w:qFormat/>
    <w:rPr>
      <w:color w:val="000000"/>
    </w:rPr>
  </w:style>
  <w:style w:type="paragraph" w:styleId="Notedebasdepage">
    <w:name w:val="footnote text"/>
    <w:autoRedefine/>
    <w:pPr>
      <w:widowControl w:val="0"/>
      <w:suppressLineNumbers/>
      <w:ind w:left="170" w:hanging="170"/>
    </w:pPr>
    <w:rPr>
      <w:color w:val="635A32"/>
      <w:sz w:val="16"/>
    </w:rPr>
  </w:style>
  <w:style w:type="paragraph" w:styleId="Notedefin">
    <w:name w:val="endnote text"/>
    <w:basedOn w:val="Normal"/>
    <w:pPr>
      <w:suppressLineNumbers/>
      <w:ind w:left="283" w:hanging="283"/>
    </w:pPr>
  </w:style>
  <w:style w:type="paragraph" w:customStyle="1" w:styleId="Titre10">
    <w:name w:val="Titre 10"/>
    <w:basedOn w:val="Titre"/>
    <w:next w:val="Corpsdetexte"/>
    <w:qFormat/>
    <w:pPr>
      <w:tabs>
        <w:tab w:val="num" w:pos="1584"/>
      </w:tabs>
      <w:ind w:left="1584" w:hanging="1584"/>
      <w:outlineLvl w:val="8"/>
    </w:pPr>
    <w:rPr>
      <w:bCs/>
      <w:sz w:val="27"/>
      <w:szCs w:val="21"/>
    </w:rPr>
  </w:style>
  <w:style w:type="paragraph" w:styleId="TitreTR">
    <w:name w:val="toa heading"/>
    <w:basedOn w:val="Titre"/>
    <w:rsid w:val="00116F2E"/>
    <w:pPr>
      <w:suppressLineNumbers/>
    </w:pPr>
    <w:rPr>
      <w:bCs/>
      <w:sz w:val="32"/>
      <w:szCs w:val="32"/>
    </w:rPr>
  </w:style>
  <w:style w:type="paragraph" w:styleId="TM1">
    <w:name w:val="toc 1"/>
    <w:basedOn w:val="Index"/>
    <w:uiPriority w:val="39"/>
    <w:rsid w:val="00CC24CA"/>
    <w:pPr>
      <w:tabs>
        <w:tab w:val="right" w:leader="dot" w:pos="9071"/>
      </w:tabs>
      <w:spacing w:before="283"/>
    </w:pPr>
    <w:rPr>
      <w:b/>
      <w:color w:val="000000"/>
    </w:rPr>
  </w:style>
  <w:style w:type="paragraph" w:styleId="TM2">
    <w:name w:val="toc 2"/>
    <w:basedOn w:val="Index"/>
    <w:uiPriority w:val="39"/>
    <w:rsid w:val="00CC24CA"/>
    <w:pPr>
      <w:tabs>
        <w:tab w:val="right" w:leader="dot" w:pos="9071"/>
      </w:tabs>
      <w:ind w:left="283"/>
    </w:pPr>
    <w:rPr>
      <w:color w:val="000000"/>
    </w:rPr>
  </w:style>
  <w:style w:type="paragraph" w:styleId="TM3">
    <w:name w:val="toc 3"/>
    <w:basedOn w:val="Index"/>
    <w:uiPriority w:val="39"/>
    <w:rsid w:val="00CC24CA"/>
    <w:pPr>
      <w:tabs>
        <w:tab w:val="right" w:leader="dot" w:pos="9071"/>
      </w:tabs>
      <w:ind w:left="566"/>
    </w:pPr>
    <w:rPr>
      <w:color w:val="000000"/>
    </w:rPr>
  </w:style>
  <w:style w:type="paragraph" w:styleId="TM4">
    <w:name w:val="toc 4"/>
    <w:basedOn w:val="Index"/>
    <w:pPr>
      <w:tabs>
        <w:tab w:val="right" w:leader="dot" w:pos="9071"/>
      </w:tabs>
      <w:ind w:left="849"/>
    </w:pPr>
  </w:style>
  <w:style w:type="paragraph" w:styleId="TM5">
    <w:name w:val="toc 5"/>
    <w:basedOn w:val="Index"/>
    <w:pPr>
      <w:tabs>
        <w:tab w:val="right" w:leader="dot" w:pos="9071"/>
      </w:tabs>
      <w:ind w:left="1132"/>
    </w:pPr>
  </w:style>
  <w:style w:type="paragraph" w:styleId="TM6">
    <w:name w:val="toc 6"/>
    <w:basedOn w:val="Index"/>
    <w:pPr>
      <w:tabs>
        <w:tab w:val="right" w:leader="dot" w:pos="9071"/>
      </w:tabs>
      <w:ind w:left="1415"/>
    </w:pPr>
  </w:style>
  <w:style w:type="paragraph" w:styleId="TM7">
    <w:name w:val="toc 7"/>
    <w:basedOn w:val="Index"/>
    <w:pPr>
      <w:tabs>
        <w:tab w:val="right" w:leader="dot" w:pos="9071"/>
      </w:tabs>
      <w:ind w:left="1698"/>
    </w:pPr>
  </w:style>
  <w:style w:type="paragraph" w:styleId="TM8">
    <w:name w:val="toc 8"/>
    <w:basedOn w:val="Index"/>
    <w:pPr>
      <w:tabs>
        <w:tab w:val="right" w:leader="dot" w:pos="9071"/>
      </w:tabs>
      <w:ind w:left="1981"/>
    </w:pPr>
  </w:style>
  <w:style w:type="paragraph" w:styleId="TM9">
    <w:name w:val="toc 9"/>
    <w:basedOn w:val="Index"/>
    <w:pPr>
      <w:tabs>
        <w:tab w:val="right" w:leader="dot" w:pos="9071"/>
      </w:tabs>
      <w:ind w:left="2264"/>
    </w:pPr>
  </w:style>
  <w:style w:type="paragraph" w:customStyle="1" w:styleId="Tabledesmatiresniveau10">
    <w:name w:val="Table des matières niveau 10"/>
    <w:basedOn w:val="Index"/>
    <w:qFormat/>
    <w:pPr>
      <w:tabs>
        <w:tab w:val="right" w:leader="dot" w:pos="9071"/>
      </w:tabs>
      <w:ind w:left="2547"/>
    </w:pPr>
  </w:style>
  <w:style w:type="paragraph" w:customStyle="1" w:styleId="Tableau">
    <w:name w:val="Tableau"/>
    <w:basedOn w:val="Lgende"/>
    <w:qFormat/>
  </w:style>
  <w:style w:type="paragraph" w:customStyle="1" w:styleId="Texte">
    <w:name w:val="Texte"/>
    <w:basedOn w:val="Lgende"/>
    <w:qFormat/>
  </w:style>
  <w:style w:type="paragraph" w:customStyle="1" w:styleId="Texteprformat">
    <w:name w:val="Texte préformaté"/>
    <w:basedOn w:val="Normal"/>
    <w:qFormat/>
    <w:rPr>
      <w:rFonts w:ascii="Liberation Mono" w:eastAsia="NSimSun" w:hAnsi="Liberation Mono" w:cs="Liberation Mono"/>
    </w:rPr>
  </w:style>
  <w:style w:type="paragraph" w:customStyle="1" w:styleId="Titredindexdobjets">
    <w:name w:val="Titre d'index d'objets"/>
    <w:basedOn w:val="Titre"/>
    <w:qFormat/>
    <w:pPr>
      <w:suppressLineNumbers/>
    </w:pPr>
    <w:rPr>
      <w:bCs/>
      <w:sz w:val="32"/>
      <w:szCs w:val="32"/>
    </w:rPr>
  </w:style>
  <w:style w:type="paragraph" w:customStyle="1" w:styleId="Titredindexdetableaux">
    <w:name w:val="Titre d'index de tableaux"/>
    <w:basedOn w:val="Titre"/>
    <w:qFormat/>
    <w:pPr>
      <w:suppressLineNumbers/>
    </w:pPr>
    <w:rPr>
      <w:bCs/>
      <w:sz w:val="32"/>
      <w:szCs w:val="32"/>
    </w:rPr>
  </w:style>
  <w:style w:type="paragraph" w:customStyle="1" w:styleId="Titredindexpersonnalis">
    <w:name w:val="Titre d'index personnalisé"/>
    <w:basedOn w:val="Titre"/>
    <w:qFormat/>
    <w:pPr>
      <w:suppressLineNumbers/>
    </w:pPr>
    <w:rPr>
      <w:bCs/>
      <w:sz w:val="32"/>
      <w:szCs w:val="32"/>
    </w:rPr>
  </w:style>
  <w:style w:type="paragraph" w:styleId="Tabledesrfrencesjuridiques">
    <w:name w:val="table of authorities"/>
    <w:basedOn w:val="Titre"/>
    <w:pPr>
      <w:suppressLineNumbers/>
    </w:pPr>
    <w:rPr>
      <w:bCs/>
      <w:sz w:val="32"/>
      <w:szCs w:val="32"/>
    </w:rPr>
  </w:style>
  <w:style w:type="paragraph" w:customStyle="1" w:styleId="Titredelindexdesfigures">
    <w:name w:val="Titre de l'index des figures"/>
    <w:basedOn w:val="Titre"/>
    <w:qFormat/>
    <w:pPr>
      <w:suppressLineNumbers/>
    </w:pPr>
    <w:rPr>
      <w:bCs/>
      <w:sz w:val="32"/>
      <w:szCs w:val="32"/>
    </w:rPr>
  </w:style>
  <w:style w:type="paragraph" w:customStyle="1" w:styleId="Alinangatif">
    <w:name w:val="Alinéa négatif"/>
    <w:basedOn w:val="Corpsdetexte"/>
    <w:qFormat/>
    <w:pPr>
      <w:tabs>
        <w:tab w:val="left" w:pos="567"/>
      </w:tabs>
      <w:ind w:left="567" w:hanging="283"/>
    </w:pPr>
  </w:style>
  <w:style w:type="paragraph" w:customStyle="1" w:styleId="Bibliographie1">
    <w:name w:val="Bibliographie 1"/>
    <w:basedOn w:val="Index"/>
    <w:qFormat/>
    <w:pPr>
      <w:tabs>
        <w:tab w:val="right" w:leader="dot" w:pos="9071"/>
      </w:tabs>
    </w:pPr>
  </w:style>
  <w:style w:type="paragraph" w:customStyle="1" w:styleId="Citations">
    <w:name w:val="Citations"/>
    <w:basedOn w:val="Normal"/>
    <w:qFormat/>
    <w:pPr>
      <w:spacing w:after="283"/>
      <w:ind w:left="567" w:right="567"/>
    </w:pPr>
  </w:style>
  <w:style w:type="paragraph" w:customStyle="1" w:styleId="Contenudeliste">
    <w:name w:val="Contenu de liste"/>
    <w:basedOn w:val="Normal"/>
    <w:qFormat/>
    <w:pPr>
      <w:ind w:left="567"/>
    </w:pPr>
  </w:style>
  <w:style w:type="paragraph" w:customStyle="1" w:styleId="Contenudetableau">
    <w:name w:val="Contenu de tableau"/>
    <w:basedOn w:val="Normal"/>
    <w:qFormat/>
    <w:pPr>
      <w:suppressLineNumbers/>
    </w:pPr>
  </w:style>
  <w:style w:type="paragraph" w:styleId="Tabledesillustrations">
    <w:name w:val="table of figures"/>
    <w:basedOn w:val="Lgende"/>
  </w:style>
  <w:style w:type="paragraph" w:styleId="Adressedestinataire">
    <w:name w:val="envelope address"/>
    <w:basedOn w:val="Normal"/>
    <w:pPr>
      <w:suppressLineNumbers/>
      <w:spacing w:after="60"/>
    </w:pPr>
  </w:style>
  <w:style w:type="paragraph" w:styleId="En-tte">
    <w:name w:val="header"/>
    <w:basedOn w:val="En-tteetpieddepage"/>
    <w:link w:val="En-tteCar"/>
    <w:uiPriority w:val="99"/>
    <w:pPr>
      <w:tabs>
        <w:tab w:val="clear" w:pos="4819"/>
        <w:tab w:val="clear" w:pos="9638"/>
        <w:tab w:val="center" w:pos="4535"/>
        <w:tab w:val="right" w:pos="9071"/>
      </w:tabs>
    </w:pPr>
  </w:style>
  <w:style w:type="paragraph" w:customStyle="1" w:styleId="En-ttedeliste">
    <w:name w:val="En-tête de liste"/>
    <w:basedOn w:val="Normal"/>
    <w:next w:val="Contenudeliste"/>
    <w:qFormat/>
  </w:style>
  <w:style w:type="paragraph" w:customStyle="1" w:styleId="En-ttedroit">
    <w:name w:val="En-tête droit"/>
    <w:basedOn w:val="En-tte"/>
    <w:qFormat/>
    <w:pPr>
      <w:jc w:val="right"/>
    </w:pPr>
  </w:style>
  <w:style w:type="paragraph" w:customStyle="1" w:styleId="En-ttegauche">
    <w:name w:val="En-tête gauche"/>
    <w:basedOn w:val="En-tte"/>
    <w:qFormat/>
  </w:style>
  <w:style w:type="paragraph" w:styleId="Adresseexpditeur">
    <w:name w:val="envelope return"/>
    <w:basedOn w:val="Normal"/>
    <w:pPr>
      <w:suppressLineNumbers/>
      <w:spacing w:after="60"/>
    </w:pPr>
  </w:style>
  <w:style w:type="paragraph" w:customStyle="1" w:styleId="Figure">
    <w:name w:val="Figure"/>
    <w:basedOn w:val="Lgende"/>
    <w:qFormat/>
  </w:style>
  <w:style w:type="paragraph" w:styleId="Salutations">
    <w:name w:val="Salutation"/>
    <w:basedOn w:val="Normal"/>
    <w:pPr>
      <w:suppressLineNumbers/>
    </w:pPr>
  </w:style>
  <w:style w:type="paragraph" w:customStyle="1" w:styleId="Illustration">
    <w:name w:val="Illustration"/>
    <w:basedOn w:val="Lgende"/>
    <w:qFormat/>
  </w:style>
  <w:style w:type="paragraph" w:customStyle="1" w:styleId="Indexdobjets1">
    <w:name w:val="Index d'objets 1"/>
    <w:basedOn w:val="Index"/>
    <w:qFormat/>
    <w:pPr>
      <w:tabs>
        <w:tab w:val="right" w:leader="dot" w:pos="9071"/>
      </w:tabs>
    </w:pPr>
  </w:style>
  <w:style w:type="paragraph" w:customStyle="1" w:styleId="Indexdetableaux1">
    <w:name w:val="Index de tableaux 1"/>
    <w:basedOn w:val="Index"/>
    <w:qFormat/>
    <w:pPr>
      <w:tabs>
        <w:tab w:val="right" w:leader="dot" w:pos="9071"/>
      </w:tabs>
    </w:pPr>
  </w:style>
  <w:style w:type="paragraph" w:customStyle="1" w:styleId="Indexdesfigures1">
    <w:name w:val="Index des figures 1"/>
    <w:basedOn w:val="Index"/>
    <w:qFormat/>
    <w:pPr>
      <w:tabs>
        <w:tab w:val="right" w:leader="dot" w:pos="9071"/>
      </w:tabs>
    </w:pPr>
  </w:style>
  <w:style w:type="paragraph" w:styleId="Index1">
    <w:name w:val="index 1"/>
    <w:basedOn w:val="Index"/>
  </w:style>
  <w:style w:type="paragraph" w:styleId="Index2">
    <w:name w:val="index 2"/>
    <w:basedOn w:val="Index"/>
    <w:pPr>
      <w:ind w:left="283"/>
    </w:pPr>
  </w:style>
  <w:style w:type="paragraph" w:styleId="Index3">
    <w:name w:val="index 3"/>
    <w:basedOn w:val="Index"/>
    <w:pPr>
      <w:ind w:left="566"/>
    </w:pPr>
  </w:style>
  <w:style w:type="paragraph" w:customStyle="1" w:styleId="Indexlexicalsparateur">
    <w:name w:val="Index lexical : séparateur"/>
    <w:basedOn w:val="Index"/>
    <w:qFormat/>
  </w:style>
  <w:style w:type="paragraph" w:styleId="Titreindex">
    <w:name w:val="index heading"/>
    <w:basedOn w:val="Titre"/>
    <w:pPr>
      <w:suppressLineNumbers/>
    </w:pPr>
    <w:rPr>
      <w:bCs/>
      <w:sz w:val="32"/>
      <w:szCs w:val="32"/>
    </w:rPr>
  </w:style>
  <w:style w:type="paragraph" w:customStyle="1" w:styleId="Indexpersonnalis1">
    <w:name w:val="Index personnalisé 1"/>
    <w:basedOn w:val="Index"/>
    <w:qFormat/>
    <w:pPr>
      <w:tabs>
        <w:tab w:val="right" w:leader="dot" w:pos="9071"/>
      </w:tabs>
    </w:pPr>
  </w:style>
  <w:style w:type="paragraph" w:customStyle="1" w:styleId="Indexpersonnalis2">
    <w:name w:val="Index personnalisé 2"/>
    <w:basedOn w:val="Index"/>
    <w:qFormat/>
    <w:pPr>
      <w:tabs>
        <w:tab w:val="right" w:leader="dot" w:pos="9071"/>
      </w:tabs>
      <w:ind w:left="283"/>
    </w:pPr>
  </w:style>
  <w:style w:type="paragraph" w:customStyle="1" w:styleId="Indexpersonnalis3">
    <w:name w:val="Index personnalisé 3"/>
    <w:basedOn w:val="Index"/>
    <w:qFormat/>
    <w:pPr>
      <w:tabs>
        <w:tab w:val="right" w:leader="dot" w:pos="9071"/>
      </w:tabs>
      <w:ind w:left="566"/>
    </w:pPr>
  </w:style>
  <w:style w:type="paragraph" w:customStyle="1" w:styleId="Indexpersonnalis4">
    <w:name w:val="Index personnalisé 4"/>
    <w:basedOn w:val="Index"/>
    <w:qFormat/>
    <w:pPr>
      <w:tabs>
        <w:tab w:val="right" w:leader="dot" w:pos="9071"/>
      </w:tabs>
      <w:ind w:left="849"/>
    </w:pPr>
  </w:style>
  <w:style w:type="paragraph" w:customStyle="1" w:styleId="Indexpersonnalis5">
    <w:name w:val="Index personnalisé 5"/>
    <w:basedOn w:val="Index"/>
    <w:qFormat/>
    <w:pPr>
      <w:tabs>
        <w:tab w:val="right" w:leader="dot" w:pos="9071"/>
      </w:tabs>
      <w:ind w:left="1132"/>
    </w:pPr>
  </w:style>
  <w:style w:type="paragraph" w:customStyle="1" w:styleId="Indexpersonnalis6">
    <w:name w:val="Index personnalisé 6"/>
    <w:basedOn w:val="Index"/>
    <w:qFormat/>
    <w:pPr>
      <w:tabs>
        <w:tab w:val="right" w:leader="dot" w:pos="9071"/>
      </w:tabs>
      <w:ind w:left="1415"/>
    </w:pPr>
  </w:style>
  <w:style w:type="paragraph" w:customStyle="1" w:styleId="Indexpersonnalis7">
    <w:name w:val="Index personnalisé 7"/>
    <w:basedOn w:val="Index"/>
    <w:qFormat/>
    <w:pPr>
      <w:tabs>
        <w:tab w:val="right" w:leader="dot" w:pos="9071"/>
      </w:tabs>
      <w:ind w:left="1698"/>
    </w:pPr>
  </w:style>
  <w:style w:type="paragraph" w:customStyle="1" w:styleId="Indexpersonnalis8">
    <w:name w:val="Index personnalisé 8"/>
    <w:basedOn w:val="Index"/>
    <w:qFormat/>
    <w:pPr>
      <w:tabs>
        <w:tab w:val="right" w:leader="dot" w:pos="9071"/>
      </w:tabs>
      <w:ind w:left="1981"/>
    </w:pPr>
  </w:style>
  <w:style w:type="paragraph" w:customStyle="1" w:styleId="Indexpersonnalis9">
    <w:name w:val="Index personnalisé 9"/>
    <w:basedOn w:val="Index"/>
    <w:qFormat/>
    <w:pPr>
      <w:tabs>
        <w:tab w:val="right" w:leader="dot" w:pos="9071"/>
      </w:tabs>
      <w:ind w:left="2264"/>
    </w:pPr>
  </w:style>
  <w:style w:type="paragraph" w:customStyle="1" w:styleId="Indexpersonnalis10">
    <w:name w:val="Index personnalisé 10"/>
    <w:basedOn w:val="Index"/>
    <w:qFormat/>
    <w:pPr>
      <w:tabs>
        <w:tab w:val="right" w:leader="dot" w:pos="9071"/>
      </w:tabs>
      <w:ind w:left="2547"/>
    </w:pPr>
  </w:style>
  <w:style w:type="paragraph" w:customStyle="1" w:styleId="Lignehorizontale">
    <w:name w:val="Ligne horizontale"/>
    <w:basedOn w:val="Normal"/>
    <w:next w:val="Corpsdetexte"/>
    <w:qFormat/>
    <w:pPr>
      <w:suppressLineNumbers/>
      <w:pBdr>
        <w:bottom w:val="double" w:sz="2" w:space="0" w:color="808080"/>
      </w:pBdr>
      <w:spacing w:after="283"/>
    </w:pPr>
    <w:rPr>
      <w:sz w:val="12"/>
      <w:szCs w:val="12"/>
    </w:rPr>
  </w:style>
  <w:style w:type="paragraph" w:styleId="Commentaire">
    <w:name w:val="annotation text"/>
    <w:basedOn w:val="Corpsdetexte"/>
    <w:pPr>
      <w:ind w:left="2268"/>
    </w:pPr>
  </w:style>
  <w:style w:type="paragraph" w:styleId="Liste3">
    <w:name w:val="List 3"/>
    <w:basedOn w:val="Liste"/>
    <w:pPr>
      <w:ind w:left="360" w:hanging="360"/>
    </w:pPr>
  </w:style>
  <w:style w:type="paragraph" w:customStyle="1" w:styleId="Numrotation1dbut">
    <w:name w:val="Numérotation 1 début"/>
    <w:basedOn w:val="Liste"/>
    <w:next w:val="Liste3"/>
    <w:qFormat/>
    <w:pPr>
      <w:spacing w:before="240"/>
      <w:ind w:left="360" w:hanging="360"/>
    </w:pPr>
  </w:style>
  <w:style w:type="paragraph" w:customStyle="1" w:styleId="Numrotation1fin">
    <w:name w:val="Numérotation 1 fin"/>
    <w:basedOn w:val="Liste"/>
    <w:next w:val="Liste3"/>
    <w:qFormat/>
    <w:pPr>
      <w:spacing w:after="240"/>
      <w:ind w:left="360" w:hanging="360"/>
    </w:pPr>
  </w:style>
  <w:style w:type="paragraph" w:customStyle="1" w:styleId="Numrotation1suite">
    <w:name w:val="Numérotation 1 suite"/>
    <w:basedOn w:val="Liste"/>
    <w:qFormat/>
    <w:pPr>
      <w:ind w:left="360"/>
    </w:pPr>
  </w:style>
  <w:style w:type="paragraph" w:styleId="Listenumros2">
    <w:name w:val="List Number 2"/>
    <w:basedOn w:val="Liste"/>
    <w:pPr>
      <w:ind w:left="720" w:hanging="360"/>
    </w:pPr>
  </w:style>
  <w:style w:type="paragraph" w:customStyle="1" w:styleId="Numrotation2dbut">
    <w:name w:val="Numérotation 2 début"/>
    <w:basedOn w:val="Liste"/>
    <w:next w:val="Listenumros2"/>
    <w:qFormat/>
    <w:pPr>
      <w:spacing w:before="240"/>
      <w:ind w:left="720" w:hanging="360"/>
    </w:pPr>
  </w:style>
  <w:style w:type="paragraph" w:customStyle="1" w:styleId="Numrotation2fin">
    <w:name w:val="Numérotation 2 fin"/>
    <w:basedOn w:val="Liste"/>
    <w:next w:val="Listenumros2"/>
    <w:qFormat/>
    <w:pPr>
      <w:spacing w:after="240"/>
      <w:ind w:left="720" w:hanging="360"/>
    </w:pPr>
  </w:style>
  <w:style w:type="paragraph" w:customStyle="1" w:styleId="Numrotation2suite">
    <w:name w:val="Numérotation 2 suite"/>
    <w:basedOn w:val="Liste"/>
    <w:qFormat/>
    <w:pPr>
      <w:ind w:left="720"/>
    </w:pPr>
  </w:style>
  <w:style w:type="paragraph" w:styleId="Listenumros3">
    <w:name w:val="List Number 3"/>
    <w:basedOn w:val="Liste"/>
    <w:pPr>
      <w:ind w:left="1080" w:hanging="360"/>
    </w:pPr>
  </w:style>
  <w:style w:type="paragraph" w:customStyle="1" w:styleId="Numrotation3dbut">
    <w:name w:val="Numérotation 3 début"/>
    <w:basedOn w:val="Liste"/>
    <w:next w:val="Listenumros3"/>
    <w:qFormat/>
    <w:pPr>
      <w:spacing w:before="240"/>
      <w:ind w:left="1080" w:hanging="360"/>
    </w:pPr>
  </w:style>
  <w:style w:type="paragraph" w:customStyle="1" w:styleId="Numrotation3fin">
    <w:name w:val="Numérotation 3 fin"/>
    <w:basedOn w:val="Liste"/>
    <w:next w:val="Listenumros3"/>
    <w:qFormat/>
    <w:pPr>
      <w:spacing w:after="240"/>
      <w:ind w:left="1080" w:hanging="360"/>
    </w:pPr>
  </w:style>
  <w:style w:type="paragraph" w:customStyle="1" w:styleId="Numrotation3suite">
    <w:name w:val="Numérotation 3 suite"/>
    <w:basedOn w:val="Liste"/>
    <w:qFormat/>
    <w:pPr>
      <w:ind w:left="1080"/>
    </w:pPr>
  </w:style>
  <w:style w:type="paragraph" w:styleId="Listenumros4">
    <w:name w:val="List Number 4"/>
    <w:basedOn w:val="Liste"/>
    <w:pPr>
      <w:ind w:left="1440" w:hanging="360"/>
    </w:pPr>
  </w:style>
  <w:style w:type="paragraph" w:customStyle="1" w:styleId="Numrotation4dbut">
    <w:name w:val="Numérotation 4 début"/>
    <w:basedOn w:val="Liste"/>
    <w:next w:val="Listenumros4"/>
    <w:qFormat/>
    <w:pPr>
      <w:spacing w:before="240"/>
      <w:ind w:left="1440" w:hanging="360"/>
    </w:pPr>
  </w:style>
  <w:style w:type="paragraph" w:customStyle="1" w:styleId="Numrotation4fin">
    <w:name w:val="Numérotation 4 fin"/>
    <w:basedOn w:val="Liste"/>
    <w:next w:val="Listenumros4"/>
    <w:qFormat/>
    <w:pPr>
      <w:spacing w:after="240"/>
      <w:ind w:left="1440" w:hanging="360"/>
    </w:pPr>
  </w:style>
  <w:style w:type="paragraph" w:customStyle="1" w:styleId="Numrotation4suite">
    <w:name w:val="Numérotation 4 suite"/>
    <w:basedOn w:val="Liste"/>
    <w:qFormat/>
    <w:pPr>
      <w:ind w:left="1440"/>
    </w:pPr>
  </w:style>
  <w:style w:type="paragraph" w:styleId="Listenumros5">
    <w:name w:val="List Number 5"/>
    <w:basedOn w:val="Liste"/>
    <w:pPr>
      <w:ind w:left="1800" w:hanging="360"/>
    </w:pPr>
  </w:style>
  <w:style w:type="paragraph" w:customStyle="1" w:styleId="Numrotation5dbut">
    <w:name w:val="Numérotation 5 début"/>
    <w:basedOn w:val="Liste"/>
    <w:next w:val="Listenumros5"/>
    <w:qFormat/>
    <w:pPr>
      <w:spacing w:before="240"/>
      <w:ind w:left="1800" w:hanging="360"/>
    </w:pPr>
  </w:style>
  <w:style w:type="paragraph" w:customStyle="1" w:styleId="Numrotation5fin">
    <w:name w:val="Numérotation 5 fin"/>
    <w:basedOn w:val="Liste"/>
    <w:next w:val="Listenumros5"/>
    <w:qFormat/>
    <w:pPr>
      <w:spacing w:after="240"/>
      <w:ind w:left="1800" w:hanging="360"/>
    </w:pPr>
  </w:style>
  <w:style w:type="paragraph" w:customStyle="1" w:styleId="Numrotation5suite">
    <w:name w:val="Numérotation 5 suite"/>
    <w:basedOn w:val="Liste"/>
    <w:qFormat/>
    <w:pPr>
      <w:ind w:left="1800"/>
    </w:pPr>
  </w:style>
  <w:style w:type="paragraph" w:customStyle="1" w:styleId="Pieddepagedroit">
    <w:name w:val="Pied de page droit"/>
    <w:basedOn w:val="Pieddepage"/>
    <w:qFormat/>
    <w:pPr>
      <w:tabs>
        <w:tab w:val="clear" w:pos="4819"/>
        <w:tab w:val="clear" w:pos="9638"/>
        <w:tab w:val="center" w:pos="4535"/>
        <w:tab w:val="right" w:pos="9071"/>
      </w:tabs>
      <w:jc w:val="right"/>
    </w:pPr>
  </w:style>
  <w:style w:type="paragraph" w:customStyle="1" w:styleId="Pieddepagegauche">
    <w:name w:val="Pied de page gauche"/>
    <w:basedOn w:val="Pieddepage"/>
    <w:qFormat/>
    <w:pPr>
      <w:tabs>
        <w:tab w:val="clear" w:pos="4819"/>
        <w:tab w:val="clear" w:pos="9638"/>
        <w:tab w:val="center" w:pos="4535"/>
        <w:tab w:val="right" w:pos="9071"/>
      </w:tabs>
    </w:pPr>
  </w:style>
  <w:style w:type="paragraph" w:styleId="Liste2">
    <w:name w:val="List 2"/>
    <w:basedOn w:val="Liste"/>
    <w:pPr>
      <w:ind w:left="360" w:hanging="360"/>
    </w:pPr>
  </w:style>
  <w:style w:type="paragraph" w:customStyle="1" w:styleId="Puce1dbut">
    <w:name w:val="Puce 1 début"/>
    <w:basedOn w:val="Liste"/>
    <w:next w:val="Liste2"/>
    <w:qFormat/>
    <w:pPr>
      <w:spacing w:before="240"/>
      <w:ind w:left="360" w:hanging="360"/>
    </w:pPr>
  </w:style>
  <w:style w:type="paragraph" w:customStyle="1" w:styleId="Puce1fin">
    <w:name w:val="Puce 1 fin"/>
    <w:basedOn w:val="Liste"/>
    <w:next w:val="Liste2"/>
    <w:qFormat/>
    <w:pPr>
      <w:spacing w:after="240"/>
      <w:ind w:left="360" w:hanging="360"/>
    </w:pPr>
  </w:style>
  <w:style w:type="paragraph" w:styleId="Listecontinue">
    <w:name w:val="List Continue"/>
    <w:basedOn w:val="Liste"/>
    <w:pPr>
      <w:ind w:left="360"/>
    </w:pPr>
  </w:style>
  <w:style w:type="paragraph" w:styleId="Listepuces3">
    <w:name w:val="List Bullet 3"/>
    <w:basedOn w:val="Liste"/>
    <w:pPr>
      <w:ind w:left="720" w:hanging="360"/>
    </w:pPr>
  </w:style>
  <w:style w:type="paragraph" w:customStyle="1" w:styleId="Puce2dbut">
    <w:name w:val="Puce 2 début"/>
    <w:basedOn w:val="Liste"/>
    <w:next w:val="Listepuces3"/>
    <w:qFormat/>
    <w:pPr>
      <w:spacing w:before="240"/>
      <w:ind w:left="720" w:hanging="360"/>
    </w:pPr>
  </w:style>
  <w:style w:type="paragraph" w:customStyle="1" w:styleId="Puce2fin">
    <w:name w:val="Puce 2 fin"/>
    <w:basedOn w:val="Liste"/>
    <w:next w:val="Listepuces3"/>
    <w:qFormat/>
    <w:pPr>
      <w:spacing w:after="240"/>
      <w:ind w:left="720" w:hanging="360"/>
    </w:pPr>
  </w:style>
  <w:style w:type="paragraph" w:styleId="Listecontinue2">
    <w:name w:val="List Continue 2"/>
    <w:basedOn w:val="Liste"/>
    <w:pPr>
      <w:ind w:left="720"/>
    </w:pPr>
  </w:style>
  <w:style w:type="paragraph" w:styleId="Listepuces4">
    <w:name w:val="List Bullet 4"/>
    <w:basedOn w:val="Liste"/>
    <w:pPr>
      <w:ind w:left="1080" w:hanging="360"/>
    </w:pPr>
  </w:style>
  <w:style w:type="paragraph" w:customStyle="1" w:styleId="Puce3dbut">
    <w:name w:val="Puce 3 début"/>
    <w:basedOn w:val="Liste"/>
    <w:next w:val="Listepuces4"/>
    <w:qFormat/>
    <w:pPr>
      <w:spacing w:before="240"/>
      <w:ind w:left="1080" w:hanging="360"/>
    </w:pPr>
  </w:style>
  <w:style w:type="paragraph" w:customStyle="1" w:styleId="Puce3fin">
    <w:name w:val="Puce 3 fin"/>
    <w:basedOn w:val="Liste"/>
    <w:next w:val="Listepuces4"/>
    <w:qFormat/>
    <w:pPr>
      <w:spacing w:after="240"/>
      <w:ind w:left="1080" w:hanging="360"/>
    </w:pPr>
  </w:style>
  <w:style w:type="paragraph" w:styleId="Listecontinue3">
    <w:name w:val="List Continue 3"/>
    <w:basedOn w:val="Liste"/>
    <w:pPr>
      <w:ind w:left="1080"/>
    </w:pPr>
  </w:style>
  <w:style w:type="paragraph" w:styleId="Listepuces5">
    <w:name w:val="List Bullet 5"/>
    <w:basedOn w:val="Liste"/>
    <w:pPr>
      <w:ind w:left="1440" w:hanging="360"/>
    </w:pPr>
  </w:style>
  <w:style w:type="paragraph" w:customStyle="1" w:styleId="Puce4dbut">
    <w:name w:val="Puce 4 début"/>
    <w:basedOn w:val="Liste"/>
    <w:next w:val="Listepuces5"/>
    <w:qFormat/>
    <w:pPr>
      <w:spacing w:before="240"/>
      <w:ind w:left="1440" w:hanging="360"/>
    </w:pPr>
  </w:style>
  <w:style w:type="paragraph" w:customStyle="1" w:styleId="Puce4fin">
    <w:name w:val="Puce 4 fin"/>
    <w:basedOn w:val="Liste"/>
    <w:next w:val="Listepuces5"/>
    <w:qFormat/>
    <w:pPr>
      <w:spacing w:after="240"/>
      <w:ind w:left="1440" w:hanging="360"/>
    </w:pPr>
  </w:style>
  <w:style w:type="paragraph" w:styleId="Listecontinue4">
    <w:name w:val="List Continue 4"/>
    <w:basedOn w:val="Liste"/>
    <w:pPr>
      <w:ind w:left="1440"/>
    </w:pPr>
  </w:style>
  <w:style w:type="paragraph" w:styleId="Listenumros">
    <w:name w:val="List Number"/>
    <w:basedOn w:val="Liste"/>
    <w:pPr>
      <w:ind w:left="1800" w:hanging="360"/>
    </w:pPr>
  </w:style>
  <w:style w:type="paragraph" w:customStyle="1" w:styleId="Puce5dbut">
    <w:name w:val="Puce 5 début"/>
    <w:basedOn w:val="Liste"/>
    <w:next w:val="Listenumros"/>
    <w:qFormat/>
    <w:pPr>
      <w:spacing w:before="240"/>
      <w:ind w:left="1800" w:hanging="360"/>
    </w:pPr>
  </w:style>
  <w:style w:type="paragraph" w:customStyle="1" w:styleId="Puce5fin">
    <w:name w:val="Puce 5 fin"/>
    <w:basedOn w:val="Liste"/>
    <w:next w:val="Listenumros"/>
    <w:qFormat/>
    <w:pPr>
      <w:spacing w:after="240"/>
      <w:ind w:left="1800" w:hanging="360"/>
    </w:pPr>
  </w:style>
  <w:style w:type="paragraph" w:styleId="Listecontinue5">
    <w:name w:val="List Continue 5"/>
    <w:basedOn w:val="Liste"/>
    <w:pPr>
      <w:ind w:left="1800"/>
    </w:pPr>
  </w:style>
  <w:style w:type="paragraph" w:styleId="Retraitcorpsdetexte">
    <w:name w:val="Body Text Indent"/>
    <w:basedOn w:val="Corpsdetexte"/>
    <w:pPr>
      <w:ind w:left="283"/>
    </w:pPr>
  </w:style>
  <w:style w:type="paragraph" w:customStyle="1" w:styleId="Retraitdeliste">
    <w:name w:val="Retrait de liste"/>
    <w:basedOn w:val="Corpsdetexte"/>
    <w:qFormat/>
    <w:pPr>
      <w:tabs>
        <w:tab w:val="left" w:pos="2835"/>
      </w:tabs>
      <w:ind w:left="2835" w:hanging="2551"/>
    </w:pPr>
  </w:style>
  <w:style w:type="paragraph" w:styleId="Retrait1religne">
    <w:name w:val="Body Text First Indent"/>
    <w:basedOn w:val="Corpsdetexte"/>
    <w:pPr>
      <w:ind w:firstLine="283"/>
    </w:pPr>
  </w:style>
  <w:style w:type="paragraph" w:styleId="Signature">
    <w:name w:val="Signature"/>
    <w:basedOn w:val="Normal"/>
    <w:pPr>
      <w:suppressLineNumbers/>
    </w:pPr>
  </w:style>
  <w:style w:type="paragraph" w:customStyle="1" w:styleId="Titredetableau">
    <w:name w:val="Titre de tableau"/>
    <w:basedOn w:val="Contenudetableau"/>
    <w:qFormat/>
    <w:pPr>
      <w:jc w:val="center"/>
    </w:pPr>
    <w:rPr>
      <w:b/>
      <w:bCs/>
    </w:rPr>
  </w:style>
  <w:style w:type="character" w:styleId="Lienhypertexte">
    <w:name w:val="Hyperlink"/>
    <w:basedOn w:val="Policepardfaut"/>
    <w:unhideWhenUsed/>
    <w:rsid w:val="00CF269C"/>
    <w:rPr>
      <w:color w:val="4296CE" w:themeColor="hyperlink"/>
      <w:u w:val="single"/>
    </w:rPr>
  </w:style>
  <w:style w:type="paragraph" w:styleId="Paragraphedeliste">
    <w:name w:val="List Paragraph"/>
    <w:basedOn w:val="Normal"/>
    <w:uiPriority w:val="34"/>
    <w:qFormat/>
    <w:rsid w:val="005917BB"/>
    <w:pPr>
      <w:ind w:left="720"/>
      <w:contextualSpacing/>
    </w:pPr>
  </w:style>
  <w:style w:type="paragraph" w:customStyle="1" w:styleId="Styledepucestriangles">
    <w:name w:val="Style de puces triangles"/>
    <w:autoRedefine/>
    <w:qFormat/>
    <w:rsid w:val="00B025EC"/>
    <w:pPr>
      <w:numPr>
        <w:numId w:val="14"/>
      </w:numPr>
      <w:spacing w:after="120"/>
      <w:ind w:left="681" w:hanging="227"/>
    </w:pPr>
    <w:rPr>
      <w:rFonts w:ascii="Marianne" w:hAnsi="Marianne"/>
    </w:rPr>
  </w:style>
  <w:style w:type="paragraph" w:customStyle="1" w:styleId="Styledepucesnumrotes">
    <w:name w:val="Style de puces numérotées"/>
    <w:basedOn w:val="Corpsdetexte"/>
    <w:rsid w:val="00AF0BD7"/>
    <w:pPr>
      <w:ind w:right="-283"/>
    </w:pPr>
  </w:style>
  <w:style w:type="paragraph" w:customStyle="1" w:styleId="Styledepuces1">
    <w:name w:val="Style de puces 1"/>
    <w:aliases w:val="2,3"/>
    <w:qFormat/>
    <w:rsid w:val="00CC24CA"/>
    <w:pPr>
      <w:numPr>
        <w:numId w:val="9"/>
      </w:numPr>
    </w:pPr>
    <w:rPr>
      <w:rFonts w:ascii="Marianne" w:hAnsi="Marianne"/>
      <w:color w:val="000000"/>
      <w:szCs w:val="18"/>
    </w:rPr>
  </w:style>
  <w:style w:type="paragraph" w:customStyle="1" w:styleId="Stylesdepuces">
    <w:name w:val="Styles de puces"/>
    <w:basedOn w:val="Corpsdetexte"/>
    <w:link w:val="StylesdepucesCar"/>
    <w:rsid w:val="00205398"/>
    <w:pPr>
      <w:ind w:left="680" w:hanging="226"/>
    </w:pPr>
  </w:style>
  <w:style w:type="character" w:customStyle="1" w:styleId="StylesdepucesCar">
    <w:name w:val="Styles de puces Car"/>
    <w:basedOn w:val="Policepardfaut"/>
    <w:link w:val="Stylesdepuces"/>
    <w:rsid w:val="00205398"/>
  </w:style>
  <w:style w:type="paragraph" w:customStyle="1" w:styleId="CHAPITRE">
    <w:name w:val="CHAPITRE"/>
    <w:basedOn w:val="Normal"/>
    <w:qFormat/>
    <w:rsid w:val="00116F2E"/>
    <w:pPr>
      <w:jc w:val="right"/>
    </w:pPr>
    <w:rPr>
      <w:b/>
      <w:bCs/>
      <w:color w:val="003A76"/>
      <w:sz w:val="80"/>
      <w:szCs w:val="80"/>
    </w:rPr>
  </w:style>
  <w:style w:type="paragraph" w:styleId="Textedebulles">
    <w:name w:val="Balloon Text"/>
    <w:basedOn w:val="Normal"/>
    <w:link w:val="TextedebullesCar"/>
    <w:uiPriority w:val="99"/>
    <w:semiHidden/>
    <w:unhideWhenUsed/>
    <w:rsid w:val="00586626"/>
    <w:rPr>
      <w:rFonts w:ascii="Times New Roman" w:hAnsi="Times New Roman"/>
      <w:sz w:val="18"/>
      <w:szCs w:val="16"/>
    </w:rPr>
  </w:style>
  <w:style w:type="character" w:customStyle="1" w:styleId="TextedebullesCar">
    <w:name w:val="Texte de bulles Car"/>
    <w:basedOn w:val="Policepardfaut"/>
    <w:link w:val="Textedebulles"/>
    <w:uiPriority w:val="99"/>
    <w:semiHidden/>
    <w:rsid w:val="00586626"/>
    <w:rPr>
      <w:rFonts w:ascii="Times New Roman" w:hAnsi="Times New Roman"/>
      <w:sz w:val="18"/>
      <w:szCs w:val="16"/>
    </w:rPr>
  </w:style>
  <w:style w:type="paragraph" w:customStyle="1" w:styleId="ATENIntertitres">
    <w:name w:val="ATEN Intertitres"/>
    <w:basedOn w:val="Corpsdetexte"/>
    <w:next w:val="ATENrubriques"/>
    <w:rsid w:val="00E82043"/>
    <w:pPr>
      <w:suppressAutoHyphens/>
      <w:spacing w:after="80"/>
    </w:pPr>
    <w:rPr>
      <w:rFonts w:ascii="Arial" w:eastAsia="Arial Unicode MS" w:hAnsi="Arial" w:cs="Arial"/>
      <w:b/>
      <w:kern w:val="1"/>
      <w:sz w:val="24"/>
      <w:lang w:bidi="ar-SA"/>
    </w:rPr>
  </w:style>
  <w:style w:type="paragraph" w:customStyle="1" w:styleId="ATENrubriques">
    <w:name w:val="ATEN rubriques"/>
    <w:basedOn w:val="Corpsdetexte"/>
    <w:next w:val="Normal"/>
    <w:rsid w:val="00E82043"/>
    <w:pPr>
      <w:pBdr>
        <w:bottom w:val="single" w:sz="4" w:space="1" w:color="000000"/>
      </w:pBdr>
      <w:suppressAutoHyphens/>
      <w:spacing w:after="80"/>
    </w:pPr>
    <w:rPr>
      <w:rFonts w:ascii="Arial" w:eastAsia="Arial Unicode MS" w:hAnsi="Arial" w:cs="Arial"/>
      <w:b/>
      <w:kern w:val="1"/>
      <w:lang w:bidi="ar-SA"/>
    </w:rPr>
  </w:style>
  <w:style w:type="table" w:styleId="Grilledutableau">
    <w:name w:val="Table Grid"/>
    <w:basedOn w:val="TableauNormal"/>
    <w:uiPriority w:val="39"/>
    <w:rsid w:val="00E820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
    <w:name w:val="En-tête Car"/>
    <w:link w:val="En-tte"/>
    <w:uiPriority w:val="99"/>
    <w:rsid w:val="00E82043"/>
    <w:rPr>
      <w:rFonts w:ascii="Marianne" w:hAnsi="Marianne"/>
    </w:rPr>
  </w:style>
  <w:style w:type="paragraph" w:customStyle="1" w:styleId="ATENCorpsdudocument">
    <w:name w:val="ATEN Corps du document"/>
    <w:basedOn w:val="Normal"/>
    <w:rsid w:val="00B0671C"/>
    <w:pPr>
      <w:suppressAutoHyphens/>
      <w:spacing w:line="360" w:lineRule="auto"/>
    </w:pPr>
    <w:rPr>
      <w:rFonts w:ascii="Arial" w:eastAsia="Arial Unicode MS" w:hAnsi="Arial" w:cs="Arial"/>
      <w:kern w:val="1"/>
      <w:lang w:bidi="ar-SA"/>
    </w:rPr>
  </w:style>
  <w:style w:type="character" w:styleId="Appelnotedebasdep">
    <w:name w:val="footnote reference"/>
    <w:uiPriority w:val="99"/>
    <w:semiHidden/>
    <w:unhideWhenUsed/>
    <w:rsid w:val="00B0671C"/>
    <w:rPr>
      <w:vertAlign w:val="superscript"/>
    </w:rPr>
  </w:style>
  <w:style w:type="character" w:customStyle="1" w:styleId="Mentionnonrsolue1">
    <w:name w:val="Mention non résolue1"/>
    <w:basedOn w:val="Policepardfaut"/>
    <w:uiPriority w:val="99"/>
    <w:semiHidden/>
    <w:unhideWhenUsed/>
    <w:rsid w:val="00B067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547344">
      <w:bodyDiv w:val="1"/>
      <w:marLeft w:val="0"/>
      <w:marRight w:val="0"/>
      <w:marTop w:val="0"/>
      <w:marBottom w:val="0"/>
      <w:divBdr>
        <w:top w:val="none" w:sz="0" w:space="0" w:color="auto"/>
        <w:left w:val="none" w:sz="0" w:space="0" w:color="auto"/>
        <w:bottom w:val="none" w:sz="0" w:space="0" w:color="auto"/>
        <w:right w:val="none" w:sz="0" w:space="0" w:color="auto"/>
      </w:divBdr>
    </w:div>
    <w:div w:id="595330904">
      <w:bodyDiv w:val="1"/>
      <w:marLeft w:val="0"/>
      <w:marRight w:val="0"/>
      <w:marTop w:val="0"/>
      <w:marBottom w:val="0"/>
      <w:divBdr>
        <w:top w:val="none" w:sz="0" w:space="0" w:color="auto"/>
        <w:left w:val="none" w:sz="0" w:space="0" w:color="auto"/>
        <w:bottom w:val="none" w:sz="0" w:space="0" w:color="auto"/>
        <w:right w:val="none" w:sz="0" w:space="0" w:color="auto"/>
      </w:divBdr>
      <w:divsChild>
        <w:div w:id="1314722365">
          <w:marLeft w:val="0"/>
          <w:marRight w:val="0"/>
          <w:marTop w:val="0"/>
          <w:marBottom w:val="0"/>
          <w:divBdr>
            <w:top w:val="none" w:sz="0" w:space="0" w:color="auto"/>
            <w:left w:val="none" w:sz="0" w:space="0" w:color="auto"/>
            <w:bottom w:val="none" w:sz="0" w:space="0" w:color="auto"/>
            <w:right w:val="none" w:sz="0" w:space="0" w:color="auto"/>
          </w:divBdr>
        </w:div>
        <w:div w:id="983511053">
          <w:marLeft w:val="0"/>
          <w:marRight w:val="0"/>
          <w:marTop w:val="0"/>
          <w:marBottom w:val="0"/>
          <w:divBdr>
            <w:top w:val="none" w:sz="0" w:space="0" w:color="auto"/>
            <w:left w:val="none" w:sz="0" w:space="0" w:color="auto"/>
            <w:bottom w:val="none" w:sz="0" w:space="0" w:color="auto"/>
            <w:right w:val="none" w:sz="0" w:space="0" w:color="auto"/>
          </w:divBdr>
        </w:div>
        <w:div w:id="2000696092">
          <w:marLeft w:val="0"/>
          <w:marRight w:val="0"/>
          <w:marTop w:val="0"/>
          <w:marBottom w:val="0"/>
          <w:divBdr>
            <w:top w:val="none" w:sz="0" w:space="0" w:color="auto"/>
            <w:left w:val="none" w:sz="0" w:space="0" w:color="auto"/>
            <w:bottom w:val="none" w:sz="0" w:space="0" w:color="auto"/>
            <w:right w:val="none" w:sz="0" w:space="0" w:color="auto"/>
          </w:divBdr>
        </w:div>
        <w:div w:id="1660301723">
          <w:marLeft w:val="0"/>
          <w:marRight w:val="0"/>
          <w:marTop w:val="0"/>
          <w:marBottom w:val="0"/>
          <w:divBdr>
            <w:top w:val="none" w:sz="0" w:space="0" w:color="auto"/>
            <w:left w:val="none" w:sz="0" w:space="0" w:color="auto"/>
            <w:bottom w:val="none" w:sz="0" w:space="0" w:color="auto"/>
            <w:right w:val="none" w:sz="0" w:space="0" w:color="auto"/>
          </w:divBdr>
        </w:div>
      </w:divsChild>
    </w:div>
    <w:div w:id="1754473668">
      <w:bodyDiv w:val="1"/>
      <w:marLeft w:val="0"/>
      <w:marRight w:val="0"/>
      <w:marTop w:val="0"/>
      <w:marBottom w:val="0"/>
      <w:divBdr>
        <w:top w:val="none" w:sz="0" w:space="0" w:color="auto"/>
        <w:left w:val="none" w:sz="0" w:space="0" w:color="auto"/>
        <w:bottom w:val="none" w:sz="0" w:space="0" w:color="auto"/>
        <w:right w:val="none" w:sz="0" w:space="0" w:color="auto"/>
      </w:divBdr>
    </w:div>
    <w:div w:id="1824349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fr.wikipedia.org/wiki/P%C3%A9lago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axime.amy@taaf.fr"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0.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www.service-public.fr/associations/vosdroits/R46623" TargetMode="External"/><Relationship Id="rId10" Type="http://schemas.openxmlformats.org/officeDocument/2006/relationships/image" Target="media/image4.jp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TeMeUm\Fonctionnement%20TE%20ME%20UM\Communication%20-%20Web\charte%20graphique%20OFB\MODELE%20EXTERNE\OFB_RAPPORT%20SIMPLE%20COM%20EXTERNE%20WORD%20365.dotx" TargetMode="External"/></Relationships>
</file>

<file path=word/theme/theme1.xml><?xml version="1.0" encoding="utf-8"?>
<a:theme xmlns:a="http://schemas.openxmlformats.org/drawingml/2006/main" name="Thème OFB">
  <a:themeElements>
    <a:clrScheme name="OFB">
      <a:dk1>
        <a:srgbClr val="1E4E85"/>
      </a:dk1>
      <a:lt1>
        <a:srgbClr val="99D4FC"/>
      </a:lt1>
      <a:dk2>
        <a:srgbClr val="51B3DE"/>
      </a:dk2>
      <a:lt2>
        <a:srgbClr val="4296CE"/>
      </a:lt2>
      <a:accent1>
        <a:srgbClr val="4472C4"/>
      </a:accent1>
      <a:accent2>
        <a:srgbClr val="3F8C4E"/>
      </a:accent2>
      <a:accent3>
        <a:srgbClr val="53AB60"/>
      </a:accent3>
      <a:accent4>
        <a:srgbClr val="90BF83"/>
      </a:accent4>
      <a:accent5>
        <a:srgbClr val="B6CE94"/>
      </a:accent5>
      <a:accent6>
        <a:srgbClr val="D2DEAE"/>
      </a:accent6>
      <a:hlink>
        <a:srgbClr val="4296CE"/>
      </a:hlink>
      <a:folHlink>
        <a:srgbClr val="53AB60"/>
      </a:folHlink>
    </a:clrScheme>
    <a:fontScheme name="OFB">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E01FD-4105-49EB-954C-03D1A600A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OFB_RAPPORT SIMPLE COM EXTERNE WORD 365</Template>
  <TotalTime>711</TotalTime>
  <Pages>7</Pages>
  <Words>1955</Words>
  <Characters>10754</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BELLO Alice</dc:creator>
  <dc:description/>
  <cp:lastModifiedBy>AMY Maxime</cp:lastModifiedBy>
  <cp:revision>61</cp:revision>
  <dcterms:created xsi:type="dcterms:W3CDTF">2021-12-08T12:10:00Z</dcterms:created>
  <dcterms:modified xsi:type="dcterms:W3CDTF">2022-10-04T05:06:00Z</dcterms:modified>
  <dc:language>fr-FR</dc:language>
</cp:coreProperties>
</file>