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B9993" w14:textId="21C4657E" w:rsidR="00892375" w:rsidRDefault="002907FB" w:rsidP="00AF0BD7">
      <w:r>
        <w:rPr>
          <w:noProof/>
        </w:rPr>
        <w:drawing>
          <wp:anchor distT="0" distB="0" distL="114300" distR="114300" simplePos="0" relativeHeight="251662336" behindDoc="1" locked="0" layoutInCell="1" allowOverlap="1" wp14:anchorId="15612504" wp14:editId="5974A08F">
            <wp:simplePos x="0" y="0"/>
            <wp:positionH relativeFrom="column">
              <wp:posOffset>4526280</wp:posOffset>
            </wp:positionH>
            <wp:positionV relativeFrom="paragraph">
              <wp:posOffset>3557270</wp:posOffset>
            </wp:positionV>
            <wp:extent cx="1246505" cy="723900"/>
            <wp:effectExtent l="0" t="0" r="0" b="0"/>
            <wp:wrapTight wrapText="bothSides">
              <wp:wrapPolygon edited="0">
                <wp:start x="3631" y="0"/>
                <wp:lineTo x="0" y="2842"/>
                <wp:lineTo x="0" y="14779"/>
                <wp:lineTo x="990" y="18189"/>
                <wp:lineTo x="2971" y="21032"/>
                <wp:lineTo x="3301" y="21032"/>
                <wp:lineTo x="8583" y="21032"/>
                <wp:lineTo x="8913" y="21032"/>
                <wp:lineTo x="11224" y="18189"/>
                <wp:lineTo x="21127" y="13642"/>
                <wp:lineTo x="21127" y="8526"/>
                <wp:lineTo x="17826" y="5684"/>
                <wp:lineTo x="8583" y="0"/>
                <wp:lineTo x="3631"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650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1607">
        <w:rPr>
          <w:noProof/>
        </w:rPr>
        <mc:AlternateContent>
          <mc:Choice Requires="wps">
            <w:drawing>
              <wp:anchor distT="0" distB="0" distL="0" distR="0" simplePos="0" relativeHeight="251657728" behindDoc="0" locked="0" layoutInCell="1" allowOverlap="1" wp14:anchorId="739F9394" wp14:editId="4BED8382">
                <wp:simplePos x="0" y="0"/>
                <wp:positionH relativeFrom="margin">
                  <wp:posOffset>-612141</wp:posOffset>
                </wp:positionH>
                <wp:positionV relativeFrom="paragraph">
                  <wp:posOffset>3068320</wp:posOffset>
                </wp:positionV>
                <wp:extent cx="6947535" cy="1246505"/>
                <wp:effectExtent l="0" t="0" r="12065" b="10795"/>
                <wp:wrapNone/>
                <wp:docPr id="2" name="Forme2"/>
                <wp:cNvGraphicFramePr/>
                <a:graphic xmlns:a="http://schemas.openxmlformats.org/drawingml/2006/main">
                  <a:graphicData uri="http://schemas.microsoft.com/office/word/2010/wordprocessingShape">
                    <wps:wsp>
                      <wps:cNvSpPr txBox="1"/>
                      <wps:spPr>
                        <a:xfrm>
                          <a:off x="0" y="0"/>
                          <a:ext cx="6947535" cy="1246505"/>
                        </a:xfrm>
                        <a:prstGeom prst="rect">
                          <a:avLst/>
                        </a:prstGeom>
                        <a:noFill/>
                        <a:ln>
                          <a:noFill/>
                        </a:ln>
                      </wps:spPr>
                      <wps:txbx>
                        <w:txbxContent>
                          <w:p w14:paraId="4F4FA6A8" w14:textId="77777777" w:rsidR="002907FB" w:rsidRPr="002907FB" w:rsidRDefault="002907FB" w:rsidP="002907FB">
                            <w:pPr>
                              <w:jc w:val="right"/>
                              <w:rPr>
                                <w:color w:val="003A76"/>
                                <w:sz w:val="28"/>
                                <w:szCs w:val="28"/>
                              </w:rPr>
                            </w:pPr>
                            <w:r w:rsidRPr="002907FB">
                              <w:rPr>
                                <w:color w:val="003A76"/>
                                <w:sz w:val="28"/>
                                <w:szCs w:val="28"/>
                              </w:rPr>
                              <w:t xml:space="preserve">Création et diffusion du jeu « Défi nature – Wallis et Futuna » </w:t>
                            </w:r>
                          </w:p>
                          <w:p w14:paraId="7FE85FA5" w14:textId="77777777" w:rsidR="00E82043" w:rsidRDefault="00E82043" w:rsidP="00991607">
                            <w:pPr>
                              <w:jc w:val="right"/>
                              <w:rPr>
                                <w:color w:val="003A76"/>
                              </w:rPr>
                            </w:pPr>
                          </w:p>
                        </w:txbxContent>
                      </wps:txbx>
                      <wps:bodyPr wrap="square" lIns="0" tIns="0" rIns="0" bIns="0">
                        <a:spAutoFit/>
                      </wps:bodyPr>
                    </wps:wsp>
                  </a:graphicData>
                </a:graphic>
                <wp14:sizeRelH relativeFrom="margin">
                  <wp14:pctWidth>0</wp14:pctWidth>
                </wp14:sizeRelH>
              </wp:anchor>
            </w:drawing>
          </mc:Choice>
          <mc:Fallback>
            <w:pict>
              <v:shapetype w14:anchorId="739F9394" id="_x0000_t202" coordsize="21600,21600" o:spt="202" path="m,l,21600r21600,l21600,xe">
                <v:stroke joinstyle="miter"/>
                <v:path gradientshapeok="t" o:connecttype="rect"/>
              </v:shapetype>
              <v:shape id="Forme2" o:spid="_x0000_s1026" type="#_x0000_t202" style="position:absolute;margin-left:-48.2pt;margin-top:241.6pt;width:547.05pt;height:98.15pt;z-index:251657728;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" filled="f" stroked="f">
                <v:textbox style="mso-fit-shape-to-text:t" inset="0,0,0,0">
                  <w:txbxContent>
                    <w:p w14:paraId="4F4FA6A8" w14:textId="77777777" w:rsidR="002907FB" w:rsidRPr="002907FB" w:rsidRDefault="002907FB" w:rsidP="002907FB">
                      <w:pPr>
                        <w:jc w:val="right"/>
                        <w:rPr>
                          <w:color w:val="003A76"/>
                          <w:sz w:val="28"/>
                          <w:szCs w:val="28"/>
                        </w:rPr>
                      </w:pPr>
                      <w:r w:rsidRPr="002907FB">
                        <w:rPr>
                          <w:color w:val="003A76"/>
                          <w:sz w:val="28"/>
                          <w:szCs w:val="28"/>
                        </w:rPr>
                        <w:t xml:space="preserve">Création et diffusion du jeu « Défi nature – Wallis et Futuna » </w:t>
                      </w:r>
                    </w:p>
                    <w:p w14:paraId="7FE85FA5" w14:textId="77777777" w:rsidR="00E82043" w:rsidRDefault="00E82043" w:rsidP="00991607">
                      <w:pPr>
                        <w:jc w:val="right"/>
                        <w:rPr>
                          <w:color w:val="003A76"/>
                        </w:rPr>
                      </w:pPr>
                    </w:p>
                  </w:txbxContent>
                </v:textbox>
                <w10:wrap anchorx="margin"/>
              </v:shape>
            </w:pict>
          </mc:Fallback>
        </mc:AlternateContent>
      </w:r>
      <w:r w:rsidR="00877383">
        <w:rPr>
          <w:noProof/>
        </w:rPr>
        <mc:AlternateContent>
          <mc:Choice Requires="wps">
            <w:drawing>
              <wp:anchor distT="0" distB="0" distL="0" distR="0" simplePos="0" relativeHeight="251659264" behindDoc="0" locked="0" layoutInCell="1" allowOverlap="1" wp14:anchorId="71DAFE0C" wp14:editId="7950FACE">
                <wp:simplePos x="0" y="0"/>
                <wp:positionH relativeFrom="margin">
                  <wp:posOffset>-612140</wp:posOffset>
                </wp:positionH>
                <wp:positionV relativeFrom="paragraph">
                  <wp:posOffset>1582420</wp:posOffset>
                </wp:positionV>
                <wp:extent cx="6948000" cy="1139190"/>
                <wp:effectExtent l="0" t="0" r="12065" b="8255"/>
                <wp:wrapNone/>
                <wp:docPr id="29" name="For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8000" cy="1139190"/>
                        </a:xfrm>
                        <a:prstGeom prst="rect">
                          <a:avLst/>
                        </a:prstGeom>
                        <a:noFill/>
                        <a:ln>
                          <a:noFill/>
                        </a:ln>
                      </wps:spPr>
                      <wps:txbx>
                        <w:txbxContent>
                          <w:p w14:paraId="39051B41" w14:textId="77777777" w:rsidR="00C32C44" w:rsidRPr="00C32C44" w:rsidRDefault="00E82043" w:rsidP="00991607">
                            <w:pPr>
                              <w:jc w:val="right"/>
                              <w:rPr>
                                <w:b/>
                                <w:bCs/>
                                <w:color w:val="003A76"/>
                                <w:sz w:val="52"/>
                                <w:szCs w:val="52"/>
                              </w:rPr>
                            </w:pPr>
                            <w:r>
                              <w:rPr>
                                <w:b/>
                                <w:bCs/>
                                <w:color w:val="003A76"/>
                                <w:sz w:val="52"/>
                                <w:szCs w:val="52"/>
                              </w:rPr>
                              <w:t>Fiche bilan du micro-projet</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shape w14:anchorId="71DAFE0C" id="_x0000_s1027" type="#_x0000_t202" style="position:absolute;margin-left:-48.2pt;margin-top:124.6pt;width:547.1pt;height:89.7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" filled="f" stroked="f">
                <v:textbox style="mso-fit-shape-to-text:t" inset="0,0,0,0">
                  <w:txbxContent>
                    <w:p w14:paraId="39051B41" w14:textId="77777777" w:rsidR="00C32C44" w:rsidRPr="00C32C44" w:rsidRDefault="00E82043" w:rsidP="00991607">
                      <w:pPr>
                        <w:jc w:val="right"/>
                        <w:rPr>
                          <w:b/>
                          <w:bCs/>
                          <w:color w:val="003A76"/>
                          <w:sz w:val="52"/>
                          <w:szCs w:val="52"/>
                        </w:rPr>
                      </w:pPr>
                      <w:r>
                        <w:rPr>
                          <w:b/>
                          <w:bCs/>
                          <w:color w:val="003A76"/>
                          <w:sz w:val="52"/>
                          <w:szCs w:val="52"/>
                        </w:rPr>
                        <w:t>Fiche bilan du micro-projet</w:t>
                      </w:r>
                    </w:p>
                  </w:txbxContent>
                </v:textbox>
                <w10:wrap anchorx="margin"/>
              </v:shape>
            </w:pict>
          </mc:Fallback>
        </mc:AlternateContent>
      </w:r>
    </w:p>
    <w:p w14:paraId="25AF872D" w14:textId="24FD3AC5" w:rsidR="001878F1" w:rsidRDefault="001878F1" w:rsidP="00E6144F">
      <w:pPr>
        <w:pStyle w:val="TitreTR"/>
        <w:pageBreakBefore/>
        <w:sectPr w:rsidR="001878F1" w:rsidSect="008067FB">
          <w:headerReference w:type="even" r:id="rId9"/>
          <w:footerReference w:type="default" r:id="rId10"/>
          <w:headerReference w:type="first" r:id="rId11"/>
          <w:footerReference w:type="first" r:id="rId12"/>
          <w:pgSz w:w="11906" w:h="16838"/>
          <w:pgMar w:top="2268" w:right="964" w:bottom="1191" w:left="964" w:header="0" w:footer="2268" w:gutter="0"/>
          <w:cols w:space="720"/>
          <w:formProt w:val="0"/>
          <w:titlePg/>
          <w:docGrid w:linePitch="600" w:charSpace="40960"/>
        </w:sectPr>
      </w:pPr>
    </w:p>
    <w:p w14:paraId="59E19CF7" w14:textId="77777777" w:rsidR="00B0671C" w:rsidRDefault="00B0671C" w:rsidP="00B0671C">
      <w:pPr>
        <w:pStyle w:val="Titre1"/>
        <w:numPr>
          <w:ilvl w:val="0"/>
          <w:numId w:val="0"/>
        </w:numPr>
      </w:pPr>
    </w:p>
    <w:p w14:paraId="3F4FA4D8" w14:textId="77777777" w:rsidR="00B0671C" w:rsidRPr="00B0671C" w:rsidRDefault="00B0671C" w:rsidP="00B0671C">
      <w:pPr>
        <w:pStyle w:val="Titre1"/>
      </w:pPr>
      <w:r w:rsidRPr="00B0671C">
        <w:t>Présentation</w:t>
      </w:r>
    </w:p>
    <w:p w14:paraId="6D73C8A2" w14:textId="77777777" w:rsidR="00E82043" w:rsidRPr="00060EA1" w:rsidRDefault="00E82043" w:rsidP="00E82043">
      <w:pPr>
        <w:pStyle w:val="ATENIntertitres"/>
        <w:spacing w:after="60" w:line="276" w:lineRule="auto"/>
        <w:rPr>
          <w:rFonts w:ascii="Times New Roman" w:hAnsi="Times New Roman" w:cs="Times New Roman"/>
          <w:color w:val="215868"/>
        </w:rPr>
      </w:pPr>
    </w:p>
    <w:tbl>
      <w:tblPr>
        <w:tblStyle w:val="Grilledutableau"/>
        <w:tblW w:w="0" w:type="auto"/>
        <w:tblLook w:val="04A0" w:firstRow="1" w:lastRow="0" w:firstColumn="1" w:lastColumn="0" w:noHBand="0" w:noVBand="1"/>
      </w:tblPr>
      <w:tblGrid>
        <w:gridCol w:w="3539"/>
        <w:gridCol w:w="6429"/>
      </w:tblGrid>
      <w:tr w:rsidR="00E82043" w14:paraId="68927713" w14:textId="77777777" w:rsidTr="00E82043">
        <w:tc>
          <w:tcPr>
            <w:tcW w:w="3539" w:type="dxa"/>
            <w:shd w:val="clear" w:color="auto" w:fill="C6DAF2" w:themeFill="text1" w:themeFillTint="33"/>
          </w:tcPr>
          <w:p w14:paraId="0DE4EAB6" w14:textId="77777777" w:rsidR="00E82043" w:rsidRPr="00E82043" w:rsidRDefault="00E82043" w:rsidP="00E82043">
            <w:pPr>
              <w:rPr>
                <w:color w:val="1E4E85" w:themeColor="text1"/>
                <w:sz w:val="22"/>
                <w:lang w:bidi="ar-SA"/>
              </w:rPr>
            </w:pPr>
            <w:r w:rsidRPr="00E82043">
              <w:rPr>
                <w:b/>
                <w:color w:val="1E4E85" w:themeColor="text1"/>
                <w:sz w:val="22"/>
                <w:szCs w:val="16"/>
              </w:rPr>
              <w:t>Structure, personne en charge du projet et statut</w:t>
            </w:r>
          </w:p>
        </w:tc>
        <w:tc>
          <w:tcPr>
            <w:tcW w:w="6429" w:type="dxa"/>
          </w:tcPr>
          <w:p w14:paraId="18CAFCEB" w14:textId="77777777" w:rsidR="00E82043" w:rsidRDefault="002907FB" w:rsidP="002907FB">
            <w:pPr>
              <w:rPr>
                <w:iCs/>
              </w:rPr>
            </w:pPr>
            <w:r w:rsidRPr="004C1E68">
              <w:rPr>
                <w:iCs/>
              </w:rPr>
              <w:t xml:space="preserve">Le Comité français de l’UICN </w:t>
            </w:r>
            <w:r>
              <w:rPr>
                <w:iCs/>
              </w:rPr>
              <w:t xml:space="preserve">- </w:t>
            </w:r>
            <w:r w:rsidRPr="004C1E68">
              <w:rPr>
                <w:iCs/>
              </w:rPr>
              <w:t>association loi 1901</w:t>
            </w:r>
          </w:p>
          <w:p w14:paraId="220D0556" w14:textId="0576488C" w:rsidR="002907FB" w:rsidRDefault="002907FB" w:rsidP="002907FB">
            <w:pPr>
              <w:rPr>
                <w:lang w:bidi="ar-SA"/>
              </w:rPr>
            </w:pPr>
            <w:r>
              <w:rPr>
                <w:iCs/>
              </w:rPr>
              <w:t xml:space="preserve">Elena Gorchakova, Chargée de mission Biodiversité Pacifique </w:t>
            </w:r>
          </w:p>
        </w:tc>
      </w:tr>
      <w:tr w:rsidR="00E82043" w14:paraId="49627A8F" w14:textId="77777777" w:rsidTr="00E82043">
        <w:tc>
          <w:tcPr>
            <w:tcW w:w="3539" w:type="dxa"/>
            <w:shd w:val="clear" w:color="auto" w:fill="C6DAF2" w:themeFill="text1" w:themeFillTint="33"/>
          </w:tcPr>
          <w:p w14:paraId="55EF1501" w14:textId="77777777" w:rsidR="00E82043" w:rsidRPr="00E82043" w:rsidRDefault="00E82043" w:rsidP="00E82043">
            <w:pPr>
              <w:rPr>
                <w:b/>
                <w:color w:val="1E4E85" w:themeColor="text1"/>
                <w:sz w:val="22"/>
                <w:szCs w:val="16"/>
              </w:rPr>
            </w:pPr>
            <w:r w:rsidRPr="00E82043">
              <w:rPr>
                <w:b/>
                <w:color w:val="1E4E85" w:themeColor="text1"/>
                <w:sz w:val="22"/>
                <w:szCs w:val="16"/>
              </w:rPr>
              <w:t xml:space="preserve">Coût total du projet </w:t>
            </w:r>
          </w:p>
          <w:p w14:paraId="50059FEE" w14:textId="77777777" w:rsidR="00E82043" w:rsidRPr="00E82043" w:rsidRDefault="00E82043" w:rsidP="00E82043">
            <w:pPr>
              <w:rPr>
                <w:color w:val="1E4E85" w:themeColor="text1"/>
                <w:sz w:val="22"/>
                <w:lang w:bidi="ar-SA"/>
              </w:rPr>
            </w:pPr>
            <w:r w:rsidRPr="00E82043">
              <w:rPr>
                <w:b/>
                <w:color w:val="1E4E85" w:themeColor="text1"/>
                <w:sz w:val="22"/>
                <w:szCs w:val="16"/>
              </w:rPr>
              <w:t>(en euro)</w:t>
            </w:r>
          </w:p>
        </w:tc>
        <w:tc>
          <w:tcPr>
            <w:tcW w:w="6429" w:type="dxa"/>
          </w:tcPr>
          <w:p w14:paraId="02D53BC4" w14:textId="01F765E6" w:rsidR="00E82043" w:rsidRDefault="002907FB" w:rsidP="00E82043">
            <w:pPr>
              <w:rPr>
                <w:lang w:bidi="ar-SA"/>
              </w:rPr>
            </w:pPr>
            <w:r>
              <w:rPr>
                <w:lang w:bidi="ar-SA"/>
              </w:rPr>
              <w:t>25 000 EUR</w:t>
            </w:r>
          </w:p>
        </w:tc>
      </w:tr>
      <w:tr w:rsidR="00E82043" w14:paraId="516E4021" w14:textId="77777777" w:rsidTr="00E82043">
        <w:tc>
          <w:tcPr>
            <w:tcW w:w="3539" w:type="dxa"/>
            <w:shd w:val="clear" w:color="auto" w:fill="C6DAF2" w:themeFill="text1" w:themeFillTint="33"/>
          </w:tcPr>
          <w:p w14:paraId="6204AE2B" w14:textId="77777777" w:rsidR="00E82043" w:rsidRPr="00E82043" w:rsidRDefault="00E82043" w:rsidP="00E82043">
            <w:pPr>
              <w:rPr>
                <w:b/>
                <w:color w:val="1E4E85" w:themeColor="text1"/>
                <w:sz w:val="22"/>
                <w:szCs w:val="16"/>
              </w:rPr>
            </w:pPr>
            <w:r w:rsidRPr="00E82043">
              <w:rPr>
                <w:b/>
                <w:color w:val="1E4E85" w:themeColor="text1"/>
                <w:sz w:val="22"/>
                <w:szCs w:val="16"/>
              </w:rPr>
              <w:t xml:space="preserve">Montant du financement sollicité </w:t>
            </w:r>
          </w:p>
          <w:p w14:paraId="689A9FE1" w14:textId="77777777" w:rsidR="00E82043" w:rsidRPr="00E82043" w:rsidRDefault="00E82043" w:rsidP="00E82043">
            <w:pPr>
              <w:rPr>
                <w:color w:val="1E4E85" w:themeColor="text1"/>
                <w:sz w:val="22"/>
                <w:lang w:bidi="ar-SA"/>
              </w:rPr>
            </w:pPr>
            <w:r w:rsidRPr="00E82043">
              <w:rPr>
                <w:color w:val="1E4E85" w:themeColor="text1"/>
                <w:sz w:val="22"/>
                <w:szCs w:val="16"/>
              </w:rPr>
              <w:t>(respectivement en valeur et % du coût total)</w:t>
            </w:r>
          </w:p>
        </w:tc>
        <w:tc>
          <w:tcPr>
            <w:tcW w:w="6429" w:type="dxa"/>
          </w:tcPr>
          <w:p w14:paraId="0EF46909" w14:textId="5E2BFA8D" w:rsidR="00E82043" w:rsidRDefault="002907FB" w:rsidP="00E82043">
            <w:pPr>
              <w:rPr>
                <w:lang w:bidi="ar-SA"/>
              </w:rPr>
            </w:pPr>
            <w:r>
              <w:rPr>
                <w:lang w:bidi="ar-SA"/>
              </w:rPr>
              <w:t>20 000 EUR, soit 80 % du montant total</w:t>
            </w:r>
          </w:p>
        </w:tc>
      </w:tr>
      <w:tr w:rsidR="00E82043" w14:paraId="71DA9342" w14:textId="77777777" w:rsidTr="00E82043">
        <w:tc>
          <w:tcPr>
            <w:tcW w:w="3539" w:type="dxa"/>
            <w:shd w:val="clear" w:color="auto" w:fill="C6DAF2" w:themeFill="text1" w:themeFillTint="33"/>
          </w:tcPr>
          <w:p w14:paraId="0D9F253B" w14:textId="77777777" w:rsidR="00E82043" w:rsidRPr="00E82043" w:rsidRDefault="00E82043" w:rsidP="00E82043">
            <w:pPr>
              <w:snapToGrid w:val="0"/>
              <w:ind w:left="54"/>
              <w:rPr>
                <w:b/>
                <w:color w:val="1E4E85" w:themeColor="text1"/>
                <w:sz w:val="22"/>
                <w:szCs w:val="16"/>
              </w:rPr>
            </w:pPr>
            <w:r w:rsidRPr="00E82043">
              <w:rPr>
                <w:b/>
                <w:color w:val="1E4E85" w:themeColor="text1"/>
                <w:sz w:val="22"/>
                <w:szCs w:val="16"/>
              </w:rPr>
              <w:t>Lieu de réalisation</w:t>
            </w:r>
          </w:p>
        </w:tc>
        <w:tc>
          <w:tcPr>
            <w:tcW w:w="6429" w:type="dxa"/>
          </w:tcPr>
          <w:p w14:paraId="2D6409D9" w14:textId="33B0C30A" w:rsidR="00E82043" w:rsidRDefault="002907FB" w:rsidP="00E82043">
            <w:pPr>
              <w:rPr>
                <w:lang w:bidi="ar-SA"/>
              </w:rPr>
            </w:pPr>
            <w:r>
              <w:rPr>
                <w:lang w:bidi="ar-SA"/>
              </w:rPr>
              <w:t xml:space="preserve">Wallis-et-Futuna </w:t>
            </w:r>
          </w:p>
        </w:tc>
      </w:tr>
      <w:tr w:rsidR="00E82043" w14:paraId="39DC4E33" w14:textId="77777777" w:rsidTr="00E82043">
        <w:tc>
          <w:tcPr>
            <w:tcW w:w="3539" w:type="dxa"/>
            <w:shd w:val="clear" w:color="auto" w:fill="C6DAF2" w:themeFill="text1" w:themeFillTint="33"/>
          </w:tcPr>
          <w:p w14:paraId="69504B7A" w14:textId="77777777" w:rsidR="00E82043" w:rsidRPr="00E82043" w:rsidRDefault="00E82043" w:rsidP="00E82043">
            <w:pPr>
              <w:snapToGrid w:val="0"/>
              <w:ind w:left="54"/>
              <w:rPr>
                <w:b/>
                <w:color w:val="1E4E85" w:themeColor="text1"/>
                <w:sz w:val="22"/>
                <w:szCs w:val="16"/>
              </w:rPr>
            </w:pPr>
            <w:r w:rsidRPr="00E82043">
              <w:rPr>
                <w:b/>
                <w:color w:val="1E4E85" w:themeColor="text1"/>
                <w:sz w:val="22"/>
                <w:szCs w:val="16"/>
              </w:rPr>
              <w:t xml:space="preserve">Contact </w:t>
            </w:r>
          </w:p>
          <w:p w14:paraId="486C74F1" w14:textId="77777777" w:rsidR="00E82043" w:rsidRPr="00E82043" w:rsidRDefault="00E82043" w:rsidP="00E82043">
            <w:pPr>
              <w:rPr>
                <w:color w:val="1E4E85" w:themeColor="text1"/>
                <w:sz w:val="22"/>
                <w:lang w:bidi="ar-SA"/>
              </w:rPr>
            </w:pPr>
            <w:r w:rsidRPr="00E82043">
              <w:rPr>
                <w:color w:val="1E4E85" w:themeColor="text1"/>
                <w:sz w:val="22"/>
                <w:szCs w:val="16"/>
              </w:rPr>
              <w:t>(mail et tel)</w:t>
            </w:r>
          </w:p>
        </w:tc>
        <w:tc>
          <w:tcPr>
            <w:tcW w:w="6429" w:type="dxa"/>
          </w:tcPr>
          <w:p w14:paraId="7FF92DF7" w14:textId="0B417C52" w:rsidR="00E82043" w:rsidRDefault="00000000" w:rsidP="00E82043">
            <w:pPr>
              <w:rPr>
                <w:lang w:bidi="ar-SA"/>
              </w:rPr>
            </w:pPr>
            <w:hyperlink r:id="rId13" w:history="1">
              <w:r w:rsidR="002907FB" w:rsidRPr="001B478E">
                <w:rPr>
                  <w:rStyle w:val="Lienhypertexte"/>
                  <w:lang w:bidi="ar-SA"/>
                </w:rPr>
                <w:t>elena.gorchakova@uicn.fr</w:t>
              </w:r>
            </w:hyperlink>
          </w:p>
          <w:p w14:paraId="03CF116E" w14:textId="6B660251" w:rsidR="002907FB" w:rsidRDefault="002907FB" w:rsidP="00E82043">
            <w:pPr>
              <w:rPr>
                <w:lang w:bidi="ar-SA"/>
              </w:rPr>
            </w:pPr>
            <w:r>
              <w:rPr>
                <w:lang w:bidi="ar-SA"/>
              </w:rPr>
              <w:t xml:space="preserve">+ 689 87 31 14 54 </w:t>
            </w:r>
          </w:p>
        </w:tc>
      </w:tr>
    </w:tbl>
    <w:p w14:paraId="53B0DEEE" w14:textId="77777777" w:rsidR="00E82043" w:rsidRDefault="00E82043" w:rsidP="00E82043">
      <w:pPr>
        <w:rPr>
          <w:lang w:bidi="ar-SA"/>
        </w:rPr>
      </w:pPr>
    </w:p>
    <w:p w14:paraId="43653996" w14:textId="77777777" w:rsidR="00E82043" w:rsidRPr="00B0671C" w:rsidRDefault="00E82043" w:rsidP="00B0671C">
      <w:pPr>
        <w:pStyle w:val="ATENrubriques"/>
        <w:pBdr>
          <w:bottom w:val="none" w:sz="0" w:space="0" w:color="auto"/>
        </w:pBdr>
        <w:rPr>
          <w:rFonts w:ascii="Marianne" w:hAnsi="Marianne" w:cs="Tahoma"/>
          <w:bCs/>
          <w:sz w:val="22"/>
          <w:szCs w:val="22"/>
        </w:rPr>
      </w:pPr>
    </w:p>
    <w:p w14:paraId="1D5F0344" w14:textId="77777777" w:rsidR="00E82043" w:rsidRPr="00B0671C" w:rsidRDefault="00E82043" w:rsidP="00E82043">
      <w:pPr>
        <w:pStyle w:val="En-tte"/>
        <w:tabs>
          <w:tab w:val="clear" w:pos="4535"/>
          <w:tab w:val="clear" w:pos="9071"/>
          <w:tab w:val="left" w:pos="284"/>
        </w:tabs>
        <w:spacing w:line="200" w:lineRule="atLeast"/>
        <w:rPr>
          <w:sz w:val="22"/>
          <w:szCs w:val="22"/>
        </w:rPr>
      </w:pPr>
      <w:r w:rsidRPr="00B0671C">
        <w:rPr>
          <w:rFonts w:cs="Arial"/>
          <w:b/>
          <w:bCs/>
          <w:color w:val="3F8C4E" w:themeColor="accent2"/>
          <w:sz w:val="22"/>
          <w:szCs w:val="22"/>
        </w:rPr>
        <w:t>Contexte, enjeux et rappel des objectifs</w:t>
      </w:r>
      <w:r w:rsidRPr="00B0671C">
        <w:rPr>
          <w:rFonts w:cs="Arial"/>
          <w:b/>
          <w:bCs/>
          <w:color w:val="1E4E85" w:themeColor="text1"/>
          <w:sz w:val="22"/>
          <w:szCs w:val="22"/>
        </w:rPr>
        <w:t xml:space="preserve"> </w:t>
      </w:r>
      <w:r w:rsidRPr="00B0671C">
        <w:rPr>
          <w:rFonts w:cs="Arial"/>
          <w:i/>
          <w:sz w:val="22"/>
          <w:szCs w:val="22"/>
        </w:rPr>
        <w:t>(1000 car. max)</w:t>
      </w:r>
      <w:r w:rsidRPr="00B0671C">
        <w:rPr>
          <w:rFonts w:ascii="Calibri" w:hAnsi="Calibri" w:cs="Calibri"/>
          <w:i/>
          <w:sz w:val="22"/>
          <w:szCs w:val="22"/>
        </w:rPr>
        <w:t> </w:t>
      </w:r>
      <w:r w:rsidRPr="00B0671C">
        <w:rPr>
          <w:rFonts w:cs="Arial"/>
          <w:i/>
          <w:sz w:val="22"/>
          <w:szCs w:val="22"/>
        </w:rPr>
        <w:t>:</w:t>
      </w:r>
    </w:p>
    <w:p w14:paraId="4A7A2078" w14:textId="6548DAA1" w:rsidR="00E82043" w:rsidRDefault="00925416" w:rsidP="00925416">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jc w:val="both"/>
        <w:rPr>
          <w:color w:val="000000"/>
          <w:sz w:val="22"/>
          <w:szCs w:val="22"/>
        </w:rPr>
      </w:pPr>
      <w:r>
        <w:rPr>
          <w:color w:val="000000"/>
          <w:sz w:val="22"/>
          <w:szCs w:val="22"/>
        </w:rPr>
        <w:t xml:space="preserve">Le </w:t>
      </w:r>
      <w:r w:rsidRPr="00925416">
        <w:rPr>
          <w:color w:val="000000"/>
          <w:sz w:val="22"/>
          <w:szCs w:val="22"/>
        </w:rPr>
        <w:t>Comité français de l’UICN, en partenariat avec la société Bioviva, propose de créer une collection spéciale « Outre-mer » du jeu de cartes « Défis nature » pour mettre en valeur la biodiversité exceptionnelle de ces</w:t>
      </w:r>
      <w:r>
        <w:rPr>
          <w:color w:val="000000"/>
          <w:sz w:val="22"/>
          <w:szCs w:val="22"/>
        </w:rPr>
        <w:t xml:space="preserve"> territoires. </w:t>
      </w:r>
    </w:p>
    <w:p w14:paraId="36F83DF0" w14:textId="76F64AB7" w:rsidR="00925416" w:rsidRDefault="00925416" w:rsidP="00925416">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jc w:val="both"/>
        <w:rPr>
          <w:color w:val="000000"/>
          <w:sz w:val="22"/>
          <w:szCs w:val="22"/>
        </w:rPr>
      </w:pPr>
      <w:r w:rsidRPr="00925416">
        <w:rPr>
          <w:color w:val="000000"/>
          <w:sz w:val="22"/>
          <w:szCs w:val="22"/>
        </w:rPr>
        <w:t>La société Bioviva conçoit, produit et commercialise des jeux éducatifs innovants sur la nature, fabriqués selon une démarche respectueuse des hommes et de l’environnement. Parmi ses produits, les jeux de cartes « Défis nature », qui permettent aux petits comme aux grands de se familiariser avec les différentes caractéristiques des animaux, sont devenus un véritable phénomène de cour de récré. Ces jeux introduisent notamment la notion d’espèces menacées selon la Liste rouge de l’UICN et il en existe à l’heure actuelle sur toutes sortes de thématiques</w:t>
      </w:r>
      <w:r w:rsidRPr="00925416">
        <w:rPr>
          <w:rFonts w:hint="eastAsia"/>
          <w:color w:val="000000"/>
          <w:sz w:val="22"/>
          <w:szCs w:val="22"/>
        </w:rPr>
        <w:t> </w:t>
      </w:r>
      <w:r w:rsidRPr="00925416">
        <w:rPr>
          <w:color w:val="000000"/>
          <w:sz w:val="22"/>
          <w:szCs w:val="22"/>
        </w:rPr>
        <w:t xml:space="preserve">: animaux redoutables, animaux de la jungle, merveilles de la mer, espèces menacées, animaux inséparables… </w:t>
      </w:r>
    </w:p>
    <w:p w14:paraId="5E7586D1" w14:textId="0F062B1B" w:rsidR="00E82043" w:rsidRPr="00925416" w:rsidRDefault="00925416" w:rsidP="00925416">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jc w:val="both"/>
        <w:rPr>
          <w:color w:val="000000"/>
          <w:sz w:val="22"/>
          <w:szCs w:val="22"/>
        </w:rPr>
      </w:pPr>
      <w:r w:rsidRPr="00925416">
        <w:rPr>
          <w:color w:val="000000"/>
          <w:sz w:val="22"/>
          <w:szCs w:val="22"/>
        </w:rPr>
        <w:t xml:space="preserve">Etant donné les objectifs communs à Bioviva et au Comité français de l’UICN </w:t>
      </w:r>
      <w:r w:rsidRPr="00925416">
        <w:rPr>
          <w:rFonts w:hint="eastAsia"/>
          <w:color w:val="000000"/>
          <w:sz w:val="22"/>
          <w:szCs w:val="22"/>
        </w:rPr>
        <w:t>sur la</w:t>
      </w:r>
      <w:r w:rsidRPr="00925416">
        <w:rPr>
          <w:color w:val="000000"/>
          <w:sz w:val="22"/>
          <w:szCs w:val="22"/>
        </w:rPr>
        <w:t xml:space="preserve"> pédagogie environnementale, nous avons décidé d’unir nos forces pour créer une collection spéciale « Outre-mer » des jeux « Défi nature » valorisant la biodiversité de l’ensemble des territoires. Le présent projet propose de créer le jeu « Défi nature » pour le territoire de Wallis et Futuna mettant en valeur la richesse de la biodiversité marine et terrestre de ce territoire.</w:t>
      </w:r>
      <w:r>
        <w:rPr>
          <w:color w:val="000000"/>
          <w:sz w:val="22"/>
          <w:szCs w:val="22"/>
        </w:rPr>
        <w:t xml:space="preserve"> Le jeu sera diffusé gratuitement aux écoles primaires et aux collèges du territoire. </w:t>
      </w:r>
    </w:p>
    <w:p w14:paraId="5DC1DC29" w14:textId="77777777" w:rsidR="00B0671C" w:rsidRDefault="00B0671C" w:rsidP="00E82043">
      <w:pPr>
        <w:pStyle w:val="En-tte"/>
        <w:tabs>
          <w:tab w:val="clear" w:pos="4535"/>
          <w:tab w:val="clear" w:pos="9071"/>
          <w:tab w:val="left" w:pos="284"/>
          <w:tab w:val="left" w:pos="851"/>
          <w:tab w:val="left" w:pos="1134"/>
        </w:tabs>
        <w:jc w:val="both"/>
        <w:rPr>
          <w:rFonts w:cs="Arial"/>
          <w:b/>
          <w:sz w:val="22"/>
          <w:szCs w:val="22"/>
        </w:rPr>
      </w:pPr>
    </w:p>
    <w:p w14:paraId="712801BC" w14:textId="77777777" w:rsidR="00B0671C" w:rsidRDefault="00B0671C" w:rsidP="00E82043">
      <w:pPr>
        <w:pStyle w:val="En-tte"/>
        <w:tabs>
          <w:tab w:val="clear" w:pos="4535"/>
          <w:tab w:val="clear" w:pos="9071"/>
          <w:tab w:val="left" w:pos="284"/>
          <w:tab w:val="left" w:pos="851"/>
          <w:tab w:val="left" w:pos="1134"/>
        </w:tabs>
        <w:jc w:val="both"/>
        <w:rPr>
          <w:rFonts w:cs="Arial"/>
          <w:b/>
          <w:sz w:val="22"/>
          <w:szCs w:val="22"/>
        </w:rPr>
      </w:pPr>
    </w:p>
    <w:p w14:paraId="26D77844" w14:textId="77777777" w:rsidR="00E82043" w:rsidRPr="00B0671C" w:rsidRDefault="00E82043" w:rsidP="00E82043">
      <w:pPr>
        <w:pStyle w:val="En-tte"/>
        <w:tabs>
          <w:tab w:val="clear" w:pos="4535"/>
          <w:tab w:val="clear" w:pos="9071"/>
          <w:tab w:val="left" w:pos="284"/>
          <w:tab w:val="left" w:pos="851"/>
          <w:tab w:val="left" w:pos="1134"/>
        </w:tabs>
        <w:jc w:val="both"/>
        <w:rPr>
          <w:sz w:val="22"/>
          <w:szCs w:val="22"/>
        </w:rPr>
      </w:pPr>
      <w:r w:rsidRPr="00B0671C">
        <w:rPr>
          <w:rFonts w:cs="Arial"/>
          <w:b/>
          <w:color w:val="3F8C4E" w:themeColor="accent2"/>
          <w:sz w:val="22"/>
          <w:szCs w:val="22"/>
        </w:rPr>
        <w:t>Principales évolutions du contexte et réorientations en fonction des conditions d’exécution</w:t>
      </w:r>
      <w:r w:rsidRPr="00B0671C">
        <w:rPr>
          <w:rFonts w:cs="Arial"/>
          <w:i/>
          <w:color w:val="3F8C4E" w:themeColor="accent2"/>
          <w:sz w:val="22"/>
          <w:szCs w:val="22"/>
        </w:rPr>
        <w:t xml:space="preserve"> </w:t>
      </w:r>
      <w:r w:rsidRPr="00B0671C">
        <w:rPr>
          <w:rFonts w:cs="Arial"/>
          <w:i/>
          <w:sz w:val="22"/>
          <w:szCs w:val="22"/>
        </w:rPr>
        <w:t>(500 car. max</w:t>
      </w:r>
      <w:r w:rsidR="00B0671C">
        <w:rPr>
          <w:rFonts w:cs="Arial"/>
          <w:i/>
          <w:sz w:val="22"/>
          <w:szCs w:val="22"/>
        </w:rPr>
        <w:t xml:space="preserve"> </w:t>
      </w:r>
      <w:r w:rsidRPr="00B0671C">
        <w:rPr>
          <w:rFonts w:cs="Arial"/>
          <w:i/>
          <w:sz w:val="22"/>
          <w:szCs w:val="22"/>
        </w:rPr>
        <w:t>- év</w:t>
      </w:r>
      <w:r w:rsidR="00B0671C">
        <w:rPr>
          <w:rFonts w:cs="Arial"/>
          <w:i/>
          <w:sz w:val="22"/>
          <w:szCs w:val="22"/>
        </w:rPr>
        <w:t>è</w:t>
      </w:r>
      <w:r w:rsidRPr="00B0671C">
        <w:rPr>
          <w:rFonts w:cs="Arial"/>
          <w:i/>
          <w:sz w:val="22"/>
          <w:szCs w:val="22"/>
        </w:rPr>
        <w:t>nements externes ayant influé significativement sur l’exécution du micro-projet (favorables ou défavorables))</w:t>
      </w:r>
    </w:p>
    <w:p w14:paraId="0D68E19C" w14:textId="160437C3" w:rsidR="00E82043" w:rsidRPr="00B0671C" w:rsidRDefault="00EB6ED4" w:rsidP="00E82043">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r>
        <w:rPr>
          <w:sz w:val="22"/>
          <w:szCs w:val="22"/>
        </w:rPr>
        <w:t>La réalisation du jeu a pris un peu de retard suite au changement des interlocuteurs au Service territorial de l’environnement de Wallis-et-Futuna (STE). Toutefois, les nouveaux interlocuteurs ont été très réactifs et impliqués ce qui a permis la réalisation du projet dans des conditions très favorables. Le STE a notamment proposé de réaliser la diffusion et les animations auprès des enseignants et des scolaires lors de la Fête de la Science tenue à Wallis fin novembre 2022</w:t>
      </w:r>
      <w:r w:rsidR="00AF55BF">
        <w:rPr>
          <w:sz w:val="22"/>
          <w:szCs w:val="22"/>
        </w:rPr>
        <w:t xml:space="preserve">, et a assuré la logistique de ces interventions. </w:t>
      </w:r>
      <w:r>
        <w:rPr>
          <w:sz w:val="22"/>
          <w:szCs w:val="22"/>
        </w:rPr>
        <w:t xml:space="preserve"> </w:t>
      </w:r>
    </w:p>
    <w:p w14:paraId="0BA3DB44" w14:textId="77777777"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p>
    <w:p w14:paraId="281F7F05" w14:textId="77777777" w:rsidR="00B0671C" w:rsidRDefault="00B0671C" w:rsidP="00E82043">
      <w:pPr>
        <w:pStyle w:val="En-tte"/>
        <w:tabs>
          <w:tab w:val="clear" w:pos="4535"/>
          <w:tab w:val="clear" w:pos="9071"/>
          <w:tab w:val="left" w:pos="284"/>
          <w:tab w:val="left" w:pos="851"/>
          <w:tab w:val="left" w:pos="1134"/>
        </w:tabs>
        <w:spacing w:line="200" w:lineRule="atLeast"/>
        <w:rPr>
          <w:rFonts w:cs="Arial"/>
          <w:b/>
          <w:sz w:val="22"/>
          <w:szCs w:val="22"/>
        </w:rPr>
      </w:pPr>
    </w:p>
    <w:p w14:paraId="5B58A8F3" w14:textId="77777777" w:rsidR="00E82043" w:rsidRPr="00B0671C" w:rsidRDefault="00E82043" w:rsidP="00E82043">
      <w:pPr>
        <w:pStyle w:val="En-tte"/>
        <w:tabs>
          <w:tab w:val="clear" w:pos="4535"/>
          <w:tab w:val="clear" w:pos="9071"/>
          <w:tab w:val="left" w:pos="284"/>
          <w:tab w:val="left" w:pos="851"/>
          <w:tab w:val="left" w:pos="1134"/>
        </w:tabs>
        <w:spacing w:line="200" w:lineRule="atLeast"/>
        <w:rPr>
          <w:rFonts w:cs="Arial"/>
          <w:color w:val="3F8C4E" w:themeColor="accent2"/>
          <w:sz w:val="22"/>
          <w:szCs w:val="22"/>
        </w:rPr>
      </w:pPr>
      <w:r w:rsidRPr="00B0671C">
        <w:rPr>
          <w:rFonts w:cs="Arial"/>
          <w:b/>
          <w:color w:val="3F8C4E" w:themeColor="accent2"/>
          <w:sz w:val="22"/>
          <w:szCs w:val="22"/>
        </w:rPr>
        <w:t>Rappel des partenaires du micro-projet</w:t>
      </w:r>
    </w:p>
    <w:p w14:paraId="73564CB7" w14:textId="77777777" w:rsidR="00E82043" w:rsidRPr="00B0671C" w:rsidRDefault="00E82043" w:rsidP="00E82043">
      <w:pPr>
        <w:pBdr>
          <w:top w:val="single" w:sz="4" w:space="1" w:color="auto"/>
          <w:left w:val="single" w:sz="4" w:space="4" w:color="auto"/>
          <w:bottom w:val="single" w:sz="4" w:space="1" w:color="auto"/>
          <w:right w:val="single" w:sz="4" w:space="31" w:color="auto"/>
        </w:pBdr>
        <w:shd w:val="clear" w:color="auto" w:fill="FFFFFF"/>
        <w:ind w:left="38" w:right="567"/>
        <w:rPr>
          <w:sz w:val="22"/>
          <w:szCs w:val="22"/>
        </w:rPr>
      </w:pPr>
    </w:p>
    <w:p w14:paraId="50C9EB89" w14:textId="77777777" w:rsidR="00E82043" w:rsidRPr="00B0671C" w:rsidRDefault="00E82043" w:rsidP="00E82043">
      <w:pPr>
        <w:pBdr>
          <w:top w:val="single" w:sz="4" w:space="1" w:color="auto"/>
          <w:left w:val="single" w:sz="4" w:space="4" w:color="auto"/>
          <w:bottom w:val="single" w:sz="4" w:space="1" w:color="auto"/>
          <w:right w:val="single" w:sz="4" w:space="31" w:color="auto"/>
        </w:pBdr>
        <w:shd w:val="clear" w:color="auto" w:fill="FFFFFF"/>
        <w:ind w:left="38" w:right="567"/>
        <w:rPr>
          <w:sz w:val="22"/>
          <w:szCs w:val="22"/>
        </w:rPr>
      </w:pPr>
    </w:p>
    <w:p w14:paraId="6D5DC5B4" w14:textId="77777777" w:rsidR="00E82043" w:rsidRPr="00B0671C" w:rsidRDefault="00E82043" w:rsidP="00E82043">
      <w:pPr>
        <w:pBdr>
          <w:top w:val="single" w:sz="4" w:space="1" w:color="auto"/>
          <w:left w:val="single" w:sz="4" w:space="4" w:color="auto"/>
          <w:bottom w:val="single" w:sz="4" w:space="1" w:color="auto"/>
          <w:right w:val="single" w:sz="4" w:space="31" w:color="auto"/>
        </w:pBdr>
        <w:shd w:val="clear" w:color="auto" w:fill="FFFFFF"/>
        <w:ind w:left="38" w:right="567"/>
        <w:rPr>
          <w:sz w:val="22"/>
          <w:szCs w:val="22"/>
        </w:rPr>
      </w:pPr>
    </w:p>
    <w:p w14:paraId="4176698D" w14:textId="77777777" w:rsidR="00E82043" w:rsidRPr="00B0671C" w:rsidRDefault="00E82043" w:rsidP="00E82043">
      <w:pPr>
        <w:pStyle w:val="ATENIntertitres"/>
        <w:rPr>
          <w:rFonts w:ascii="Marianne" w:hAnsi="Marianne"/>
          <w:sz w:val="22"/>
          <w:szCs w:val="22"/>
        </w:rPr>
      </w:pPr>
    </w:p>
    <w:p w14:paraId="76BC1412" w14:textId="77777777" w:rsidR="00E82043" w:rsidRPr="00B0671C" w:rsidRDefault="00E82043" w:rsidP="00B0671C">
      <w:pPr>
        <w:pStyle w:val="Titre1"/>
      </w:pPr>
      <w:r w:rsidRPr="00B0671C">
        <w:t>Bilan technique et financier</w:t>
      </w:r>
    </w:p>
    <w:p w14:paraId="285AEC2E" w14:textId="77777777" w:rsidR="00E82043" w:rsidRPr="00B0671C" w:rsidRDefault="00E82043" w:rsidP="00B0671C">
      <w:pPr>
        <w:pStyle w:val="ATENrubriques"/>
        <w:pBdr>
          <w:bottom w:val="none" w:sz="0" w:space="0" w:color="auto"/>
        </w:pBdr>
        <w:rPr>
          <w:rFonts w:ascii="Marianne" w:hAnsi="Marianne" w:cs="Tahoma"/>
          <w:bCs/>
          <w:sz w:val="22"/>
          <w:szCs w:val="22"/>
        </w:rPr>
      </w:pPr>
    </w:p>
    <w:p w14:paraId="43235B15" w14:textId="77777777" w:rsidR="00E82043" w:rsidRDefault="00E82043" w:rsidP="00B0671C">
      <w:pPr>
        <w:pStyle w:val="Titre2"/>
      </w:pPr>
      <w:r w:rsidRPr="00B0671C">
        <w:t>Exécution technique</w:t>
      </w:r>
    </w:p>
    <w:p w14:paraId="3E69FB36" w14:textId="77777777" w:rsidR="00B0671C" w:rsidRPr="00B0671C" w:rsidRDefault="00B0671C" w:rsidP="00E82043">
      <w:pPr>
        <w:pStyle w:val="En-tte"/>
        <w:tabs>
          <w:tab w:val="clear" w:pos="4535"/>
          <w:tab w:val="clear" w:pos="9071"/>
        </w:tabs>
        <w:spacing w:line="200" w:lineRule="atLeast"/>
        <w:rPr>
          <w:rFonts w:cs="Arial"/>
          <w:b/>
          <w:sz w:val="22"/>
          <w:szCs w:val="22"/>
        </w:rPr>
      </w:pPr>
    </w:p>
    <w:p w14:paraId="02D72482" w14:textId="77777777" w:rsidR="00E82043" w:rsidRPr="00B0671C" w:rsidRDefault="00E82043" w:rsidP="00B0671C">
      <w:pPr>
        <w:pStyle w:val="En-tte"/>
        <w:suppressLineNumbers w:val="0"/>
        <w:tabs>
          <w:tab w:val="clear" w:pos="4535"/>
          <w:tab w:val="clear" w:pos="9071"/>
          <w:tab w:val="left" w:pos="3348"/>
        </w:tabs>
        <w:suppressAutoHyphens/>
        <w:spacing w:line="200" w:lineRule="atLeast"/>
        <w:rPr>
          <w:sz w:val="22"/>
          <w:szCs w:val="22"/>
        </w:rPr>
      </w:pPr>
      <w:r w:rsidRPr="00B0671C">
        <w:rPr>
          <w:rFonts w:cs="Arial"/>
          <w:b/>
          <w:color w:val="3F8C4E" w:themeColor="accent2"/>
          <w:sz w:val="22"/>
          <w:szCs w:val="22"/>
        </w:rPr>
        <w:t>Tâches réalisées et productions</w:t>
      </w:r>
      <w:r w:rsidRPr="00B0671C">
        <w:rPr>
          <w:rFonts w:ascii="Calibri" w:hAnsi="Calibri" w:cs="Calibri"/>
          <w:b/>
          <w:color w:val="3F8C4E" w:themeColor="accent2"/>
          <w:sz w:val="22"/>
          <w:szCs w:val="22"/>
        </w:rPr>
        <w:t> </w:t>
      </w:r>
      <w:r w:rsidRPr="00B0671C">
        <w:rPr>
          <w:rFonts w:cs="Arial"/>
          <w:b/>
          <w:sz w:val="22"/>
          <w:szCs w:val="22"/>
        </w:rPr>
        <w:t xml:space="preserve">: </w:t>
      </w:r>
      <w:r w:rsidRPr="00B0671C">
        <w:rPr>
          <w:rFonts w:cs="Arial"/>
          <w:i/>
          <w:sz w:val="22"/>
          <w:szCs w:val="22"/>
        </w:rPr>
        <w:t xml:space="preserve">renseigner le tableau </w:t>
      </w:r>
      <w:r w:rsidR="00B0671C">
        <w:rPr>
          <w:rFonts w:cs="Arial"/>
          <w:i/>
          <w:sz w:val="22"/>
          <w:szCs w:val="22"/>
        </w:rPr>
        <w:t>en page 4</w:t>
      </w:r>
      <w:r w:rsidRPr="00B0671C">
        <w:rPr>
          <w:rFonts w:cs="Arial"/>
          <w:i/>
          <w:sz w:val="22"/>
          <w:szCs w:val="22"/>
        </w:rPr>
        <w:t xml:space="preserve"> (</w:t>
      </w:r>
      <w:r w:rsidR="00B0671C">
        <w:rPr>
          <w:rFonts w:cs="Arial"/>
          <w:i/>
          <w:sz w:val="22"/>
          <w:szCs w:val="22"/>
        </w:rPr>
        <w:t>c</w:t>
      </w:r>
      <w:r w:rsidRPr="00B0671C">
        <w:rPr>
          <w:rFonts w:cs="Arial"/>
          <w:i/>
          <w:sz w:val="22"/>
          <w:szCs w:val="22"/>
        </w:rPr>
        <w:t>ommentaires, 300 car</w:t>
      </w:r>
      <w:r w:rsidR="00B0671C">
        <w:rPr>
          <w:rFonts w:cs="Arial"/>
          <w:i/>
          <w:sz w:val="22"/>
          <w:szCs w:val="22"/>
        </w:rPr>
        <w:t>.</w:t>
      </w:r>
      <w:r w:rsidRPr="00B0671C">
        <w:rPr>
          <w:rFonts w:cs="Arial"/>
          <w:i/>
          <w:sz w:val="22"/>
          <w:szCs w:val="22"/>
        </w:rPr>
        <w:t xml:space="preserve"> max)</w:t>
      </w:r>
    </w:p>
    <w:p w14:paraId="12A03332" w14:textId="322FD075" w:rsidR="00E82043" w:rsidRPr="00AF55BF" w:rsidRDefault="00FB4C24" w:rsidP="00AF55BF">
      <w:pPr>
        <w:pStyle w:val="Paragraphedeliste"/>
        <w:numPr>
          <w:ilvl w:val="0"/>
          <w:numId w:val="17"/>
        </w:num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rPr>
          <w:sz w:val="22"/>
          <w:szCs w:val="22"/>
        </w:rPr>
      </w:pPr>
      <w:r>
        <w:rPr>
          <w:sz w:val="22"/>
          <w:szCs w:val="22"/>
        </w:rPr>
        <w:t xml:space="preserve">Le tableau 4 présente une liste exhaustive des actions réalisées. A noter que plusieurs actions supplémentaires non prévues dans le projet ont été réalisées grâce au partenariat avec le STE. </w:t>
      </w:r>
    </w:p>
    <w:p w14:paraId="26D8BFD6" w14:textId="77777777"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14:paraId="644447D6" w14:textId="77777777"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14:paraId="2A84C771" w14:textId="77777777" w:rsidR="00E82043" w:rsidRPr="00B0671C" w:rsidRDefault="00E82043" w:rsidP="00E82043">
      <w:pPr>
        <w:pStyle w:val="En-tte"/>
        <w:suppressLineNumbers w:val="0"/>
        <w:tabs>
          <w:tab w:val="clear" w:pos="4535"/>
          <w:tab w:val="clear" w:pos="9071"/>
          <w:tab w:val="left" w:pos="3348"/>
        </w:tabs>
        <w:suppressAutoHyphens/>
        <w:spacing w:line="200" w:lineRule="atLeast"/>
        <w:rPr>
          <w:sz w:val="22"/>
          <w:szCs w:val="22"/>
        </w:rPr>
      </w:pPr>
    </w:p>
    <w:p w14:paraId="42E406B4" w14:textId="77777777" w:rsidR="00E82043" w:rsidRPr="00B0671C" w:rsidRDefault="00E82043" w:rsidP="00B0671C">
      <w:pPr>
        <w:pStyle w:val="En-tte"/>
        <w:suppressLineNumbers w:val="0"/>
        <w:tabs>
          <w:tab w:val="clear" w:pos="4535"/>
          <w:tab w:val="clear" w:pos="9071"/>
          <w:tab w:val="left" w:pos="3348"/>
        </w:tabs>
        <w:suppressAutoHyphens/>
        <w:spacing w:line="200" w:lineRule="atLeast"/>
        <w:rPr>
          <w:sz w:val="22"/>
          <w:szCs w:val="22"/>
        </w:rPr>
      </w:pPr>
      <w:r w:rsidRPr="00B0671C">
        <w:rPr>
          <w:rFonts w:cs="Arial"/>
          <w:b/>
          <w:color w:val="3F8C4E" w:themeColor="accent2"/>
          <w:sz w:val="22"/>
          <w:szCs w:val="22"/>
        </w:rPr>
        <w:t>Résultats obtenus</w:t>
      </w:r>
      <w:r w:rsidRPr="00B0671C">
        <w:rPr>
          <w:rFonts w:ascii="Calibri" w:hAnsi="Calibri" w:cs="Calibri"/>
          <w:b/>
          <w:color w:val="3F8C4E" w:themeColor="accent2"/>
          <w:sz w:val="22"/>
          <w:szCs w:val="22"/>
        </w:rPr>
        <w:t> </w:t>
      </w:r>
      <w:r w:rsidRPr="00B0671C">
        <w:rPr>
          <w:rFonts w:cs="Arial"/>
          <w:b/>
          <w:sz w:val="22"/>
          <w:szCs w:val="22"/>
        </w:rPr>
        <w:t>:</w:t>
      </w:r>
      <w:r w:rsidRPr="00B0671C">
        <w:rPr>
          <w:rFonts w:cs="Arial"/>
          <w:i/>
          <w:iCs/>
          <w:sz w:val="22"/>
          <w:szCs w:val="22"/>
        </w:rPr>
        <w:t xml:space="preserve"> renseigner le tableau</w:t>
      </w:r>
      <w:r w:rsidRPr="00B0671C">
        <w:rPr>
          <w:rFonts w:cs="Arial"/>
          <w:b/>
          <w:sz w:val="22"/>
          <w:szCs w:val="22"/>
        </w:rPr>
        <w:t xml:space="preserve"> </w:t>
      </w:r>
      <w:r w:rsidR="00B0671C">
        <w:rPr>
          <w:rFonts w:cs="Arial"/>
          <w:i/>
          <w:iCs/>
          <w:sz w:val="22"/>
          <w:szCs w:val="22"/>
        </w:rPr>
        <w:t>en page 4</w:t>
      </w:r>
      <w:r w:rsidRPr="00B0671C">
        <w:rPr>
          <w:rFonts w:cs="Arial"/>
          <w:b/>
          <w:sz w:val="22"/>
          <w:szCs w:val="22"/>
        </w:rPr>
        <w:t xml:space="preserve"> </w:t>
      </w:r>
      <w:r w:rsidRPr="00B0671C">
        <w:rPr>
          <w:rFonts w:cs="Arial"/>
          <w:i/>
          <w:iCs/>
          <w:sz w:val="22"/>
          <w:szCs w:val="22"/>
        </w:rPr>
        <w:t>avec les ré</w:t>
      </w:r>
      <w:r w:rsidRPr="00B0671C">
        <w:rPr>
          <w:rFonts w:cs="Arial"/>
          <w:i/>
          <w:sz w:val="22"/>
          <w:szCs w:val="22"/>
        </w:rPr>
        <w:t>sultats prévus (</w:t>
      </w:r>
      <w:r w:rsidR="00B0671C">
        <w:rPr>
          <w:rFonts w:cs="Arial"/>
          <w:i/>
          <w:sz w:val="22"/>
          <w:szCs w:val="22"/>
        </w:rPr>
        <w:t>c</w:t>
      </w:r>
      <w:r w:rsidRPr="00B0671C">
        <w:rPr>
          <w:rFonts w:cs="Arial"/>
          <w:i/>
          <w:sz w:val="22"/>
          <w:szCs w:val="22"/>
        </w:rPr>
        <w:t>ommentaires, 300 car</w:t>
      </w:r>
      <w:r w:rsidR="00B0671C">
        <w:rPr>
          <w:rFonts w:cs="Arial"/>
          <w:i/>
          <w:sz w:val="22"/>
          <w:szCs w:val="22"/>
        </w:rPr>
        <w:t>.</w:t>
      </w:r>
      <w:r w:rsidRPr="00B0671C">
        <w:rPr>
          <w:rFonts w:cs="Arial"/>
          <w:i/>
          <w:sz w:val="22"/>
          <w:szCs w:val="22"/>
        </w:rPr>
        <w:t xml:space="preserve"> max)</w:t>
      </w:r>
    </w:p>
    <w:p w14:paraId="40E1FA43" w14:textId="3D43C42A" w:rsidR="00E82043" w:rsidRPr="00B0671C" w:rsidRDefault="00FB4C24" w:rsidP="00F53A7F">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204"/>
        <w:rPr>
          <w:sz w:val="22"/>
          <w:szCs w:val="22"/>
        </w:rPr>
      </w:pPr>
      <w:r>
        <w:rPr>
          <w:sz w:val="22"/>
          <w:szCs w:val="22"/>
        </w:rPr>
        <w:t xml:space="preserve">Les résultats sur la diffusion du jeu </w:t>
      </w:r>
      <w:r w:rsidR="00F53A7F">
        <w:rPr>
          <w:sz w:val="22"/>
          <w:szCs w:val="22"/>
        </w:rPr>
        <w:t xml:space="preserve">sont allés au-delà des attentes avec notamment une formation organisée pour les enseignants des écoles primaires et la diffusion de la fiche pédagogique. </w:t>
      </w:r>
    </w:p>
    <w:p w14:paraId="384AB222" w14:textId="77777777"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14:paraId="24A09B5E" w14:textId="77777777"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14:paraId="407536E5" w14:textId="77777777"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rFonts w:cs="Arial"/>
          <w:b/>
          <w:bCs/>
          <w:sz w:val="22"/>
          <w:szCs w:val="22"/>
        </w:rPr>
      </w:pPr>
    </w:p>
    <w:p w14:paraId="6BC7CF8C" w14:textId="77777777" w:rsidR="00B0671C" w:rsidRDefault="00B0671C" w:rsidP="00B0671C">
      <w:pPr>
        <w:pStyle w:val="En-tte"/>
        <w:suppressLineNumbers w:val="0"/>
        <w:tabs>
          <w:tab w:val="clear" w:pos="4535"/>
          <w:tab w:val="clear" w:pos="9071"/>
          <w:tab w:val="left" w:pos="3348"/>
        </w:tabs>
        <w:suppressAutoHyphens/>
        <w:spacing w:line="200" w:lineRule="atLeast"/>
        <w:rPr>
          <w:rFonts w:cs="Arial"/>
          <w:b/>
          <w:bCs/>
          <w:sz w:val="22"/>
          <w:szCs w:val="22"/>
        </w:rPr>
      </w:pPr>
    </w:p>
    <w:p w14:paraId="6B721E53" w14:textId="77777777" w:rsidR="00E82043" w:rsidRPr="00B0671C" w:rsidRDefault="00E82043" w:rsidP="00B0671C">
      <w:pPr>
        <w:pStyle w:val="En-tte"/>
        <w:suppressLineNumbers w:val="0"/>
        <w:tabs>
          <w:tab w:val="clear" w:pos="4535"/>
          <w:tab w:val="clear" w:pos="9071"/>
          <w:tab w:val="left" w:pos="3348"/>
        </w:tabs>
        <w:suppressAutoHyphens/>
        <w:spacing w:line="200" w:lineRule="atLeast"/>
        <w:rPr>
          <w:sz w:val="22"/>
          <w:szCs w:val="22"/>
        </w:rPr>
      </w:pPr>
      <w:r w:rsidRPr="00B0671C">
        <w:rPr>
          <w:rFonts w:cs="Arial"/>
          <w:b/>
          <w:bCs/>
          <w:color w:val="3F8C4E" w:themeColor="accent2"/>
          <w:sz w:val="22"/>
          <w:szCs w:val="22"/>
        </w:rPr>
        <w:t>Bilan des partenariats engagés</w:t>
      </w:r>
      <w:r w:rsidRPr="00B0671C">
        <w:rPr>
          <w:rFonts w:cs="Arial"/>
          <w:bCs/>
          <w:i/>
          <w:color w:val="3F8C4E" w:themeColor="accent2"/>
          <w:sz w:val="22"/>
          <w:szCs w:val="22"/>
        </w:rPr>
        <w:t xml:space="preserve"> </w:t>
      </w:r>
      <w:r w:rsidRPr="00B0671C">
        <w:rPr>
          <w:rFonts w:cs="Arial"/>
          <w:bCs/>
          <w:i/>
          <w:sz w:val="22"/>
          <w:szCs w:val="22"/>
        </w:rPr>
        <w:t>(p</w:t>
      </w:r>
      <w:r w:rsidRPr="00B0671C">
        <w:rPr>
          <w:rFonts w:cs="Arial"/>
          <w:i/>
          <w:sz w:val="22"/>
          <w:szCs w:val="22"/>
        </w:rPr>
        <w:t xml:space="preserve">résentation des partenariats engagés, 500 car. max) </w:t>
      </w:r>
      <w:r w:rsidRPr="00B0671C">
        <w:rPr>
          <w:rFonts w:cs="Arial"/>
          <w:sz w:val="22"/>
          <w:szCs w:val="22"/>
        </w:rPr>
        <w:t xml:space="preserve">                                                                                                                                                                                                                                                                                                                                                                                                                                                                                                                                                                                                                                                                                                                                                                                        </w:t>
      </w:r>
    </w:p>
    <w:p w14:paraId="140248B9" w14:textId="77777777"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14:paraId="14B6685E" w14:textId="0414C907" w:rsidR="00E82043" w:rsidRPr="00B0671C" w:rsidRDefault="00FB4C24" w:rsidP="00F53A7F">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204"/>
        <w:jc w:val="both"/>
        <w:rPr>
          <w:sz w:val="22"/>
          <w:szCs w:val="22"/>
        </w:rPr>
      </w:pPr>
      <w:r>
        <w:rPr>
          <w:sz w:val="22"/>
          <w:szCs w:val="22"/>
        </w:rPr>
        <w:t>Le partenariat avec le STE a permis d’aller au-delà des actions prévues dans le cadre du projet et de nouer de</w:t>
      </w:r>
      <w:r>
        <w:rPr>
          <w:sz w:val="22"/>
          <w:szCs w:val="22"/>
        </w:rPr>
        <w:t xml:space="preserve"> </w:t>
      </w:r>
      <w:r>
        <w:rPr>
          <w:sz w:val="22"/>
          <w:szCs w:val="22"/>
        </w:rPr>
        <w:t>nouveaux partenariats et rencontres</w:t>
      </w:r>
      <w:r>
        <w:rPr>
          <w:sz w:val="22"/>
          <w:szCs w:val="22"/>
        </w:rPr>
        <w:t xml:space="preserve"> : avec les représentants de la DEC (notamment l’animatrice « éducation à l’environnement »), avec les </w:t>
      </w:r>
      <w:r>
        <w:rPr>
          <w:sz w:val="22"/>
          <w:szCs w:val="22"/>
        </w:rPr>
        <w:t>représentants</w:t>
      </w:r>
      <w:r>
        <w:rPr>
          <w:sz w:val="22"/>
          <w:szCs w:val="22"/>
        </w:rPr>
        <w:t xml:space="preserve"> de l’Assemblée territoriale (notamment, </w:t>
      </w:r>
      <w:r w:rsidR="00F53A7F">
        <w:rPr>
          <w:sz w:val="22"/>
          <w:szCs w:val="22"/>
        </w:rPr>
        <w:t xml:space="preserve">le </w:t>
      </w:r>
      <w:r>
        <w:rPr>
          <w:sz w:val="22"/>
          <w:szCs w:val="22"/>
        </w:rPr>
        <w:t xml:space="preserve">président de la commission éducation et </w:t>
      </w:r>
      <w:r w:rsidR="00F53A7F">
        <w:rPr>
          <w:sz w:val="22"/>
          <w:szCs w:val="22"/>
        </w:rPr>
        <w:t xml:space="preserve">le </w:t>
      </w:r>
      <w:r>
        <w:rPr>
          <w:sz w:val="22"/>
          <w:szCs w:val="22"/>
        </w:rPr>
        <w:t>président de la commission environnement</w:t>
      </w:r>
      <w:r w:rsidR="00F53A7F">
        <w:rPr>
          <w:sz w:val="22"/>
          <w:szCs w:val="22"/>
        </w:rPr>
        <w:t xml:space="preserve">), avec le Vice-rectorat, avec les enseignants des collèges et des écoles primaires. Ce projet a permis ainsi une collaboration réussie entre les institutions chargées de l’environnement et celles en charge d’éducation et d’enseignement. </w:t>
      </w:r>
    </w:p>
    <w:p w14:paraId="34CE9F0A" w14:textId="77777777"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14:paraId="75B801A5" w14:textId="77777777" w:rsidR="00E82043" w:rsidRPr="00B0671C" w:rsidRDefault="00E82043" w:rsidP="00E82043">
      <w:pPr>
        <w:rPr>
          <w:sz w:val="22"/>
          <w:szCs w:val="22"/>
          <w:lang w:bidi="ar-SA"/>
        </w:rPr>
      </w:pPr>
    </w:p>
    <w:p w14:paraId="2F240DEE" w14:textId="77777777" w:rsidR="00E82043" w:rsidRPr="00B0671C" w:rsidRDefault="00E82043" w:rsidP="00E82043">
      <w:pPr>
        <w:rPr>
          <w:sz w:val="22"/>
          <w:szCs w:val="22"/>
          <w:lang w:bidi="ar-SA"/>
        </w:rPr>
      </w:pPr>
    </w:p>
    <w:p w14:paraId="15372806" w14:textId="77777777" w:rsidR="00E82043" w:rsidRPr="00B0671C" w:rsidRDefault="00E82043" w:rsidP="00E82043">
      <w:pPr>
        <w:rPr>
          <w:sz w:val="22"/>
          <w:szCs w:val="22"/>
          <w:lang w:bidi="ar-SA"/>
        </w:rPr>
      </w:pPr>
    </w:p>
    <w:p w14:paraId="00072961" w14:textId="77777777" w:rsidR="00E82043" w:rsidRPr="00B0671C" w:rsidRDefault="00E82043" w:rsidP="00E82043">
      <w:pPr>
        <w:rPr>
          <w:sz w:val="22"/>
          <w:szCs w:val="22"/>
          <w:lang w:bidi="ar-SA"/>
        </w:rPr>
      </w:pPr>
    </w:p>
    <w:p w14:paraId="2DCB0E62" w14:textId="77777777" w:rsidR="00E82043" w:rsidRPr="00B0671C" w:rsidRDefault="00E82043" w:rsidP="00E82043">
      <w:pPr>
        <w:rPr>
          <w:sz w:val="22"/>
          <w:szCs w:val="22"/>
          <w:lang w:bidi="ar-SA"/>
        </w:rPr>
      </w:pPr>
    </w:p>
    <w:p w14:paraId="61F39C85" w14:textId="77777777" w:rsidR="00E82043" w:rsidRPr="00B0671C" w:rsidRDefault="00E82043" w:rsidP="00E82043">
      <w:pPr>
        <w:rPr>
          <w:sz w:val="22"/>
          <w:szCs w:val="22"/>
          <w:lang w:bidi="ar-SA"/>
        </w:rPr>
      </w:pPr>
    </w:p>
    <w:p w14:paraId="59C87667" w14:textId="77777777" w:rsidR="00E82043" w:rsidRPr="00B0671C" w:rsidRDefault="00E82043" w:rsidP="00E82043">
      <w:pPr>
        <w:rPr>
          <w:sz w:val="22"/>
          <w:szCs w:val="22"/>
          <w:lang w:bidi="ar-SA"/>
        </w:rPr>
      </w:pPr>
    </w:p>
    <w:p w14:paraId="7A733052" w14:textId="77777777" w:rsidR="00E82043" w:rsidRPr="00B0671C" w:rsidRDefault="00E82043" w:rsidP="00E82043">
      <w:pPr>
        <w:rPr>
          <w:sz w:val="22"/>
          <w:szCs w:val="22"/>
          <w:lang w:bidi="ar-SA"/>
        </w:rPr>
      </w:pPr>
    </w:p>
    <w:p w14:paraId="3011B100" w14:textId="77777777" w:rsidR="00E82043" w:rsidRPr="00B0671C" w:rsidRDefault="00E82043" w:rsidP="00E82043">
      <w:pPr>
        <w:rPr>
          <w:sz w:val="22"/>
          <w:szCs w:val="22"/>
          <w:lang w:bidi="ar-SA"/>
        </w:rPr>
      </w:pPr>
    </w:p>
    <w:p w14:paraId="31C0268A" w14:textId="77777777" w:rsidR="00E82043" w:rsidRPr="00B0671C" w:rsidRDefault="00E82043" w:rsidP="00E82043">
      <w:pPr>
        <w:rPr>
          <w:sz w:val="22"/>
          <w:szCs w:val="22"/>
          <w:lang w:bidi="ar-SA"/>
        </w:rPr>
      </w:pPr>
    </w:p>
    <w:p w14:paraId="3393584C" w14:textId="77777777" w:rsidR="00E82043" w:rsidRPr="00B0671C" w:rsidRDefault="00E82043" w:rsidP="00E82043">
      <w:pPr>
        <w:rPr>
          <w:sz w:val="22"/>
          <w:szCs w:val="22"/>
          <w:lang w:bidi="ar-SA"/>
        </w:rPr>
      </w:pPr>
    </w:p>
    <w:p w14:paraId="36AF1F1F" w14:textId="77777777" w:rsidR="00E82043" w:rsidRPr="00B0671C" w:rsidRDefault="00E82043" w:rsidP="00E82043">
      <w:pPr>
        <w:rPr>
          <w:sz w:val="22"/>
          <w:szCs w:val="22"/>
          <w:lang w:bidi="ar-SA"/>
        </w:rPr>
      </w:pPr>
    </w:p>
    <w:p w14:paraId="7749B4FC" w14:textId="77777777" w:rsidR="00B0671C" w:rsidRPr="00B0671C" w:rsidRDefault="00B0671C" w:rsidP="00E82043">
      <w:pPr>
        <w:rPr>
          <w:sz w:val="22"/>
          <w:szCs w:val="22"/>
          <w:lang w:bidi="ar-SA"/>
        </w:rPr>
        <w:sectPr w:rsidR="00B0671C" w:rsidRPr="00B0671C" w:rsidSect="00700D98">
          <w:headerReference w:type="even" r:id="rId14"/>
          <w:headerReference w:type="default" r:id="rId15"/>
          <w:footerReference w:type="default" r:id="rId16"/>
          <w:headerReference w:type="first" r:id="rId17"/>
          <w:pgSz w:w="11906" w:h="16838"/>
          <w:pgMar w:top="1134" w:right="964" w:bottom="1588" w:left="964" w:header="0" w:footer="2268" w:gutter="0"/>
          <w:cols w:space="720"/>
          <w:formProt w:val="0"/>
          <w:docGrid w:linePitch="600" w:charSpace="40960"/>
        </w:sectPr>
      </w:pPr>
    </w:p>
    <w:p w14:paraId="61B127BF" w14:textId="77777777" w:rsidR="00E82043" w:rsidRPr="00B0671C" w:rsidRDefault="00E82043" w:rsidP="00E82043">
      <w:pPr>
        <w:rPr>
          <w:sz w:val="22"/>
          <w:szCs w:val="22"/>
          <w:lang w:bidi="ar-SA"/>
        </w:rPr>
      </w:pPr>
    </w:p>
    <w:p w14:paraId="644EC27F" w14:textId="77777777" w:rsidR="00E82043" w:rsidRPr="00B0671C" w:rsidRDefault="00E82043" w:rsidP="00E82043">
      <w:pPr>
        <w:rPr>
          <w:sz w:val="22"/>
          <w:szCs w:val="22"/>
          <w:lang w:bidi="ar-SA"/>
        </w:rPr>
      </w:pPr>
    </w:p>
    <w:tbl>
      <w:tblPr>
        <w:tblpPr w:leftFromText="141" w:rightFromText="141" w:vertAnchor="text" w:horzAnchor="margin" w:tblpXSpec="center" w:tblpY="-72"/>
        <w:tblW w:w="14737" w:type="dxa"/>
        <w:tblLayout w:type="fixed"/>
        <w:tblLook w:val="0000" w:firstRow="0" w:lastRow="0" w:firstColumn="0" w:lastColumn="0" w:noHBand="0" w:noVBand="0"/>
      </w:tblPr>
      <w:tblGrid>
        <w:gridCol w:w="1881"/>
        <w:gridCol w:w="3179"/>
        <w:gridCol w:w="2448"/>
        <w:gridCol w:w="3910"/>
        <w:gridCol w:w="3319"/>
      </w:tblGrid>
      <w:tr w:rsidR="00B0671C" w:rsidRPr="00B0671C" w14:paraId="23D17050" w14:textId="77777777" w:rsidTr="00B611FC">
        <w:tc>
          <w:tcPr>
            <w:tcW w:w="1881" w:type="dxa"/>
            <w:tcBorders>
              <w:top w:val="single" w:sz="4" w:space="0" w:color="000000"/>
              <w:left w:val="single" w:sz="4" w:space="0" w:color="000000"/>
              <w:bottom w:val="single" w:sz="4" w:space="0" w:color="000000"/>
            </w:tcBorders>
            <w:shd w:val="clear" w:color="auto" w:fill="C6DAF2" w:themeFill="text1" w:themeFillTint="33"/>
          </w:tcPr>
          <w:p w14:paraId="3C88627F" w14:textId="77777777"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lastRenderedPageBreak/>
              <w:t>Points d'évaluation</w:t>
            </w:r>
          </w:p>
        </w:tc>
        <w:tc>
          <w:tcPr>
            <w:tcW w:w="3179" w:type="dxa"/>
            <w:tcBorders>
              <w:top w:val="single" w:sz="4" w:space="0" w:color="000000"/>
              <w:left w:val="single" w:sz="4" w:space="0" w:color="000000"/>
              <w:bottom w:val="single" w:sz="4" w:space="0" w:color="000000"/>
            </w:tcBorders>
            <w:shd w:val="clear" w:color="auto" w:fill="C6DAF2" w:themeFill="text1" w:themeFillTint="33"/>
          </w:tcPr>
          <w:p w14:paraId="57376C3D" w14:textId="77777777"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 xml:space="preserve">Description des actions du micro-projet </w:t>
            </w:r>
          </w:p>
        </w:tc>
        <w:tc>
          <w:tcPr>
            <w:tcW w:w="2448" w:type="dxa"/>
            <w:tcBorders>
              <w:top w:val="single" w:sz="4" w:space="0" w:color="000000"/>
              <w:left w:val="single" w:sz="4" w:space="0" w:color="000000"/>
              <w:bottom w:val="single" w:sz="4" w:space="0" w:color="000000"/>
            </w:tcBorders>
            <w:shd w:val="clear" w:color="auto" w:fill="C6DAF2" w:themeFill="text1" w:themeFillTint="33"/>
          </w:tcPr>
          <w:p w14:paraId="044052A8" w14:textId="77777777"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Résultats prévus du micro-projet</w:t>
            </w:r>
          </w:p>
        </w:tc>
        <w:tc>
          <w:tcPr>
            <w:tcW w:w="3910" w:type="dxa"/>
            <w:tcBorders>
              <w:top w:val="single" w:sz="4" w:space="0" w:color="000000"/>
              <w:left w:val="single" w:sz="4" w:space="0" w:color="000000"/>
              <w:bottom w:val="single" w:sz="4" w:space="0" w:color="000000"/>
            </w:tcBorders>
            <w:shd w:val="clear" w:color="auto" w:fill="C6DAF2" w:themeFill="text1" w:themeFillTint="33"/>
          </w:tcPr>
          <w:p w14:paraId="32AF9920" w14:textId="77777777"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Résultats obtenus du micro-projet (indicateurs)</w:t>
            </w:r>
          </w:p>
        </w:tc>
        <w:tc>
          <w:tcPr>
            <w:tcW w:w="3319" w:type="dxa"/>
            <w:tcBorders>
              <w:top w:val="single" w:sz="4" w:space="0" w:color="000000"/>
              <w:left w:val="single" w:sz="4" w:space="0" w:color="000000"/>
              <w:bottom w:val="single" w:sz="4" w:space="0" w:color="000000"/>
              <w:right w:val="single" w:sz="4" w:space="0" w:color="000000"/>
            </w:tcBorders>
            <w:shd w:val="clear" w:color="auto" w:fill="C6DAF2" w:themeFill="text1" w:themeFillTint="33"/>
          </w:tcPr>
          <w:p w14:paraId="15922CE8" w14:textId="77777777" w:rsidR="00B0671C" w:rsidRPr="00B0671C" w:rsidRDefault="00B0671C" w:rsidP="00B0671C">
            <w:pPr>
              <w:snapToGrid w:val="0"/>
              <w:jc w:val="center"/>
              <w:rPr>
                <w:color w:val="1E4E85" w:themeColor="text1"/>
                <w:sz w:val="22"/>
                <w:szCs w:val="22"/>
              </w:rPr>
            </w:pPr>
            <w:r w:rsidRPr="00B0671C">
              <w:rPr>
                <w:rFonts w:cs="Arial"/>
                <w:b/>
                <w:color w:val="1E4E85" w:themeColor="text1"/>
                <w:sz w:val="22"/>
                <w:szCs w:val="22"/>
              </w:rPr>
              <w:t>Résultats différés du micro-projet</w:t>
            </w:r>
          </w:p>
        </w:tc>
      </w:tr>
      <w:tr w:rsidR="00B0671C" w:rsidRPr="00B0671C" w14:paraId="2215C14F" w14:textId="77777777" w:rsidTr="00B611FC">
        <w:trPr>
          <w:trHeight w:val="1517"/>
        </w:trPr>
        <w:tc>
          <w:tcPr>
            <w:tcW w:w="1881" w:type="dxa"/>
            <w:tcBorders>
              <w:top w:val="single" w:sz="4" w:space="0" w:color="000000"/>
              <w:left w:val="single" w:sz="4" w:space="0" w:color="000000"/>
              <w:bottom w:val="single" w:sz="4" w:space="0" w:color="000000"/>
            </w:tcBorders>
            <w:shd w:val="clear" w:color="auto" w:fill="C6DAF2" w:themeFill="text1" w:themeFillTint="33"/>
          </w:tcPr>
          <w:p w14:paraId="34CE7119" w14:textId="77777777" w:rsidR="00B0671C" w:rsidRPr="00B0671C" w:rsidRDefault="00B0671C" w:rsidP="00B0671C">
            <w:pPr>
              <w:snapToGrid w:val="0"/>
              <w:rPr>
                <w:color w:val="1E4E85" w:themeColor="text1"/>
                <w:sz w:val="22"/>
                <w:szCs w:val="22"/>
              </w:rPr>
            </w:pPr>
          </w:p>
          <w:p w14:paraId="6ED5A339" w14:textId="77777777" w:rsidR="00B0671C" w:rsidRPr="00B0671C" w:rsidRDefault="00B0671C" w:rsidP="00B0671C">
            <w:pPr>
              <w:snapToGrid w:val="0"/>
              <w:rPr>
                <w:rFonts w:cs="Arial"/>
                <w:b/>
                <w:color w:val="1E4E85" w:themeColor="text1"/>
                <w:sz w:val="22"/>
                <w:szCs w:val="22"/>
              </w:rPr>
            </w:pPr>
          </w:p>
          <w:p w14:paraId="14E3A511" w14:textId="77777777"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Amélioration dans la préservation de la biodiversité</w:t>
            </w:r>
          </w:p>
          <w:p w14:paraId="7C402B41" w14:textId="77777777" w:rsidR="00B0671C" w:rsidRPr="00B0671C" w:rsidRDefault="00B0671C" w:rsidP="00B0671C">
            <w:pPr>
              <w:snapToGrid w:val="0"/>
              <w:rPr>
                <w:rFonts w:cs="Arial"/>
                <w:b/>
                <w:color w:val="1E4E85" w:themeColor="text1"/>
                <w:sz w:val="22"/>
                <w:szCs w:val="22"/>
              </w:rPr>
            </w:pPr>
          </w:p>
          <w:p w14:paraId="44C851A7" w14:textId="77777777" w:rsidR="00B0671C" w:rsidRPr="00B0671C" w:rsidRDefault="00B0671C" w:rsidP="00B0671C">
            <w:pPr>
              <w:snapToGrid w:val="0"/>
              <w:rPr>
                <w:rFonts w:cs="Arial"/>
                <w:b/>
                <w:color w:val="1E4E85" w:themeColor="text1"/>
                <w:sz w:val="22"/>
                <w:szCs w:val="22"/>
              </w:rPr>
            </w:pPr>
          </w:p>
          <w:p w14:paraId="53F14304" w14:textId="77777777" w:rsidR="00B0671C" w:rsidRPr="00B0671C" w:rsidRDefault="00B0671C" w:rsidP="00B0671C">
            <w:pPr>
              <w:snapToGrid w:val="0"/>
              <w:rPr>
                <w:rFonts w:cs="Arial"/>
                <w:b/>
                <w:color w:val="1E4E85" w:themeColor="text1"/>
                <w:sz w:val="22"/>
                <w:szCs w:val="22"/>
              </w:rPr>
            </w:pPr>
          </w:p>
          <w:p w14:paraId="69A4D800" w14:textId="77777777" w:rsidR="00B0671C" w:rsidRPr="00B0671C" w:rsidRDefault="00B0671C" w:rsidP="00B0671C">
            <w:pPr>
              <w:snapToGrid w:val="0"/>
              <w:rPr>
                <w:rFonts w:cs="Arial"/>
                <w:b/>
                <w:color w:val="1E4E85" w:themeColor="text1"/>
                <w:sz w:val="22"/>
                <w:szCs w:val="22"/>
              </w:rPr>
            </w:pPr>
          </w:p>
        </w:tc>
        <w:tc>
          <w:tcPr>
            <w:tcW w:w="3179" w:type="dxa"/>
            <w:tcBorders>
              <w:top w:val="single" w:sz="4" w:space="0" w:color="000000"/>
              <w:left w:val="single" w:sz="4" w:space="0" w:color="000000"/>
              <w:bottom w:val="single" w:sz="4" w:space="0" w:color="000000"/>
            </w:tcBorders>
            <w:shd w:val="clear" w:color="auto" w:fill="FFFFFF"/>
          </w:tcPr>
          <w:p w14:paraId="05315C1F" w14:textId="77777777" w:rsidR="00C25630" w:rsidRDefault="00C25630" w:rsidP="00C25630">
            <w:pPr>
              <w:shd w:val="clear" w:color="auto" w:fill="FFFFFF"/>
              <w:tabs>
                <w:tab w:val="left" w:pos="284"/>
                <w:tab w:val="left" w:pos="851"/>
                <w:tab w:val="left" w:pos="1134"/>
              </w:tabs>
              <w:jc w:val="both"/>
              <w:rPr>
                <w:sz w:val="22"/>
                <w:szCs w:val="22"/>
              </w:rPr>
            </w:pPr>
            <w:r w:rsidRPr="00C25630">
              <w:rPr>
                <w:sz w:val="22"/>
                <w:szCs w:val="22"/>
              </w:rPr>
              <w:t>Objectif global</w:t>
            </w:r>
            <w:r>
              <w:rPr>
                <w:rFonts w:ascii="Montserrat" w:hAnsi="Montserrat"/>
                <w:b/>
                <w:color w:val="000000"/>
                <w:sz w:val="26"/>
                <w:szCs w:val="26"/>
              </w:rPr>
              <w:t> </w:t>
            </w:r>
            <w:r>
              <w:rPr>
                <w:sz w:val="22"/>
                <w:szCs w:val="22"/>
              </w:rPr>
              <w:t xml:space="preserve">: </w:t>
            </w:r>
            <w:r w:rsidRPr="00C25630">
              <w:rPr>
                <w:sz w:val="22"/>
                <w:szCs w:val="22"/>
              </w:rPr>
              <w:t>Contribuer à la préservation de la biodiversité des Outre-mer français en sensibilisant la population, et notamment les jeunes générations, à sa richesse mais aussi à sa vulnérabilité, à travers l’élaboration et la diffusion de jeux de cartes ludiques</w:t>
            </w:r>
          </w:p>
          <w:p w14:paraId="51A7BD78" w14:textId="77777777" w:rsidR="00C25630" w:rsidRDefault="00C25630" w:rsidP="00C25630">
            <w:pPr>
              <w:shd w:val="clear" w:color="auto" w:fill="FFFFFF"/>
              <w:tabs>
                <w:tab w:val="left" w:pos="284"/>
                <w:tab w:val="left" w:pos="851"/>
                <w:tab w:val="left" w:pos="1134"/>
              </w:tabs>
              <w:jc w:val="both"/>
              <w:rPr>
                <w:sz w:val="22"/>
                <w:szCs w:val="22"/>
              </w:rPr>
            </w:pPr>
          </w:p>
          <w:p w14:paraId="23E802BA" w14:textId="77777777" w:rsidR="00B0671C" w:rsidRDefault="00C25630" w:rsidP="00C25630">
            <w:pPr>
              <w:snapToGrid w:val="0"/>
              <w:rPr>
                <w:sz w:val="22"/>
                <w:szCs w:val="22"/>
              </w:rPr>
            </w:pPr>
            <w:r w:rsidRPr="00C25630">
              <w:rPr>
                <w:sz w:val="22"/>
                <w:szCs w:val="22"/>
              </w:rPr>
              <w:t>Objectif sp</w:t>
            </w:r>
            <w:r>
              <w:rPr>
                <w:sz w:val="22"/>
                <w:szCs w:val="22"/>
              </w:rPr>
              <w:t>é</w:t>
            </w:r>
            <w:r w:rsidRPr="00C25630">
              <w:rPr>
                <w:sz w:val="22"/>
                <w:szCs w:val="22"/>
              </w:rPr>
              <w:t>cifique</w:t>
            </w:r>
            <w:r w:rsidRPr="00C25630">
              <w:rPr>
                <w:rFonts w:hint="eastAsia"/>
                <w:sz w:val="22"/>
                <w:szCs w:val="22"/>
              </w:rPr>
              <w:t> </w:t>
            </w:r>
            <w:r w:rsidRPr="00C25630">
              <w:rPr>
                <w:sz w:val="22"/>
                <w:szCs w:val="22"/>
              </w:rPr>
              <w:t>: Produire et distribuer le jeu « Défi nature – Wallis et Futuna » dans le cadre de la collection « Outre-mer », et le diffuser dans les écoles primaires de Wallis et Futuna</w:t>
            </w:r>
          </w:p>
          <w:p w14:paraId="77921368" w14:textId="77777777" w:rsidR="00F53A7F" w:rsidRDefault="00F53A7F" w:rsidP="00C25630">
            <w:pPr>
              <w:snapToGrid w:val="0"/>
              <w:rPr>
                <w:sz w:val="22"/>
                <w:szCs w:val="22"/>
              </w:rPr>
            </w:pPr>
          </w:p>
          <w:p w14:paraId="1F8B149D" w14:textId="77777777" w:rsidR="00F53A7F" w:rsidRDefault="00F53A7F" w:rsidP="00C25630">
            <w:pPr>
              <w:snapToGrid w:val="0"/>
              <w:rPr>
                <w:sz w:val="22"/>
                <w:szCs w:val="22"/>
              </w:rPr>
            </w:pPr>
            <w:r>
              <w:rPr>
                <w:sz w:val="22"/>
                <w:szCs w:val="22"/>
              </w:rPr>
              <w:t>Actions :</w:t>
            </w:r>
          </w:p>
          <w:p w14:paraId="08C24222" w14:textId="77777777" w:rsidR="00F53A7F" w:rsidRDefault="00F53A7F" w:rsidP="00F53A7F">
            <w:pPr>
              <w:pStyle w:val="Paragraphedeliste"/>
              <w:numPr>
                <w:ilvl w:val="0"/>
                <w:numId w:val="17"/>
              </w:numPr>
              <w:snapToGrid w:val="0"/>
              <w:rPr>
                <w:sz w:val="22"/>
                <w:szCs w:val="22"/>
              </w:rPr>
            </w:pPr>
            <w:r>
              <w:rPr>
                <w:sz w:val="22"/>
                <w:szCs w:val="22"/>
              </w:rPr>
              <w:t>Réalisation du jeu de 36 cartes, traduction des noms d’espèces,</w:t>
            </w:r>
          </w:p>
          <w:p w14:paraId="463FAF66" w14:textId="77777777" w:rsidR="00F53A7F" w:rsidRDefault="00F53A7F" w:rsidP="00F53A7F">
            <w:pPr>
              <w:pStyle w:val="Paragraphedeliste"/>
              <w:numPr>
                <w:ilvl w:val="0"/>
                <w:numId w:val="17"/>
              </w:numPr>
              <w:snapToGrid w:val="0"/>
              <w:rPr>
                <w:sz w:val="22"/>
                <w:szCs w:val="22"/>
              </w:rPr>
            </w:pPr>
            <w:r>
              <w:rPr>
                <w:sz w:val="22"/>
                <w:szCs w:val="22"/>
              </w:rPr>
              <w:t>Production de 1500 exemplaires du jeu,</w:t>
            </w:r>
          </w:p>
          <w:p w14:paraId="08EAC2D7" w14:textId="4AC8554D" w:rsidR="00F53A7F" w:rsidRDefault="00F53A7F" w:rsidP="00F53A7F">
            <w:pPr>
              <w:pStyle w:val="Paragraphedeliste"/>
              <w:numPr>
                <w:ilvl w:val="0"/>
                <w:numId w:val="17"/>
              </w:numPr>
              <w:snapToGrid w:val="0"/>
              <w:rPr>
                <w:sz w:val="22"/>
                <w:szCs w:val="22"/>
              </w:rPr>
            </w:pPr>
            <w:r>
              <w:rPr>
                <w:sz w:val="22"/>
                <w:szCs w:val="22"/>
              </w:rPr>
              <w:t xml:space="preserve">Diffusion du jeu auprès des scolaires (animations menées par le Comité français de l’UICN pendant </w:t>
            </w:r>
            <w:r>
              <w:rPr>
                <w:sz w:val="22"/>
                <w:szCs w:val="22"/>
              </w:rPr>
              <w:lastRenderedPageBreak/>
              <w:t>le Fête de la Science à Wallis en novembre 2022)</w:t>
            </w:r>
          </w:p>
          <w:p w14:paraId="3FD52B27" w14:textId="77777777" w:rsidR="00F53A7F" w:rsidRDefault="00F53A7F" w:rsidP="00F53A7F">
            <w:pPr>
              <w:pStyle w:val="Paragraphedeliste"/>
              <w:numPr>
                <w:ilvl w:val="0"/>
                <w:numId w:val="17"/>
              </w:numPr>
              <w:snapToGrid w:val="0"/>
              <w:rPr>
                <w:sz w:val="22"/>
                <w:szCs w:val="22"/>
              </w:rPr>
            </w:pPr>
            <w:r>
              <w:rPr>
                <w:sz w:val="22"/>
                <w:szCs w:val="22"/>
              </w:rPr>
              <w:t>Formation des enseignants des écoles primaires</w:t>
            </w:r>
          </w:p>
          <w:p w14:paraId="2F96877D" w14:textId="26713AFE" w:rsidR="00F53A7F" w:rsidRPr="00F53A7F" w:rsidRDefault="00F53A7F" w:rsidP="00F53A7F">
            <w:pPr>
              <w:pStyle w:val="Paragraphedeliste"/>
              <w:numPr>
                <w:ilvl w:val="0"/>
                <w:numId w:val="17"/>
              </w:numPr>
              <w:snapToGrid w:val="0"/>
              <w:rPr>
                <w:sz w:val="22"/>
                <w:szCs w:val="22"/>
              </w:rPr>
            </w:pPr>
            <w:r>
              <w:rPr>
                <w:sz w:val="22"/>
                <w:szCs w:val="22"/>
              </w:rPr>
              <w:t xml:space="preserve">Diffusion de jeu par le STE auprès de toutes les écoles primaires </w:t>
            </w:r>
          </w:p>
        </w:tc>
        <w:tc>
          <w:tcPr>
            <w:tcW w:w="2448" w:type="dxa"/>
            <w:tcBorders>
              <w:top w:val="single" w:sz="4" w:space="0" w:color="000000"/>
              <w:left w:val="single" w:sz="4" w:space="0" w:color="000000"/>
              <w:bottom w:val="single" w:sz="4" w:space="0" w:color="000000"/>
            </w:tcBorders>
            <w:shd w:val="clear" w:color="auto" w:fill="FFFFFF"/>
          </w:tcPr>
          <w:p w14:paraId="67298F96" w14:textId="77777777" w:rsidR="00C25630" w:rsidRDefault="0074621F" w:rsidP="0074621F">
            <w:pPr>
              <w:pStyle w:val="Paragraphedeliste"/>
              <w:numPr>
                <w:ilvl w:val="0"/>
                <w:numId w:val="17"/>
              </w:numPr>
              <w:shd w:val="clear" w:color="auto" w:fill="FFFFFF"/>
              <w:tabs>
                <w:tab w:val="left" w:pos="284"/>
                <w:tab w:val="left" w:pos="851"/>
                <w:tab w:val="left" w:pos="1134"/>
              </w:tabs>
              <w:jc w:val="both"/>
              <w:rPr>
                <w:sz w:val="22"/>
                <w:szCs w:val="22"/>
              </w:rPr>
            </w:pPr>
            <w:r>
              <w:rPr>
                <w:sz w:val="22"/>
                <w:szCs w:val="22"/>
              </w:rPr>
              <w:lastRenderedPageBreak/>
              <w:t xml:space="preserve"> Production du jeu </w:t>
            </w:r>
            <w:r w:rsidRPr="00C25630">
              <w:rPr>
                <w:sz w:val="22"/>
                <w:szCs w:val="22"/>
              </w:rPr>
              <w:t>« Défi nature – Wallis et Futuna »</w:t>
            </w:r>
            <w:r>
              <w:rPr>
                <w:sz w:val="22"/>
                <w:szCs w:val="22"/>
              </w:rPr>
              <w:t xml:space="preserve"> (36 cartes avec des espèces endémiques et indigènes) </w:t>
            </w:r>
          </w:p>
          <w:p w14:paraId="60762326" w14:textId="77777777" w:rsidR="0074621F" w:rsidRDefault="0074621F" w:rsidP="0074621F">
            <w:pPr>
              <w:pStyle w:val="Paragraphedeliste"/>
              <w:numPr>
                <w:ilvl w:val="0"/>
                <w:numId w:val="17"/>
              </w:numPr>
              <w:shd w:val="clear" w:color="auto" w:fill="FFFFFF"/>
              <w:tabs>
                <w:tab w:val="left" w:pos="284"/>
                <w:tab w:val="left" w:pos="851"/>
                <w:tab w:val="left" w:pos="1134"/>
              </w:tabs>
              <w:jc w:val="both"/>
              <w:rPr>
                <w:sz w:val="22"/>
                <w:szCs w:val="22"/>
              </w:rPr>
            </w:pPr>
            <w:r>
              <w:rPr>
                <w:sz w:val="22"/>
                <w:szCs w:val="22"/>
              </w:rPr>
              <w:t xml:space="preserve"> Diffusion de 1500 exemplaires du jeu</w:t>
            </w:r>
          </w:p>
          <w:p w14:paraId="3CD88A98" w14:textId="1ACEA5B0" w:rsidR="0074621F" w:rsidRPr="0074621F" w:rsidRDefault="0074621F" w:rsidP="0074621F">
            <w:pPr>
              <w:pStyle w:val="Paragraphedeliste"/>
              <w:numPr>
                <w:ilvl w:val="0"/>
                <w:numId w:val="17"/>
              </w:numPr>
              <w:shd w:val="clear" w:color="auto" w:fill="FFFFFF"/>
              <w:tabs>
                <w:tab w:val="left" w:pos="284"/>
                <w:tab w:val="left" w:pos="851"/>
                <w:tab w:val="left" w:pos="1134"/>
              </w:tabs>
              <w:jc w:val="both"/>
              <w:rPr>
                <w:sz w:val="22"/>
                <w:szCs w:val="22"/>
              </w:rPr>
            </w:pPr>
            <w:r>
              <w:rPr>
                <w:sz w:val="22"/>
                <w:szCs w:val="22"/>
              </w:rPr>
              <w:t>Valorisation du jeu par une campagne de communication </w:t>
            </w:r>
          </w:p>
        </w:tc>
        <w:tc>
          <w:tcPr>
            <w:tcW w:w="3910" w:type="dxa"/>
            <w:tcBorders>
              <w:top w:val="single" w:sz="4" w:space="0" w:color="000000"/>
              <w:left w:val="single" w:sz="4" w:space="0" w:color="000000"/>
              <w:bottom w:val="single" w:sz="4" w:space="0" w:color="000000"/>
            </w:tcBorders>
            <w:shd w:val="clear" w:color="auto" w:fill="FFFFFF"/>
          </w:tcPr>
          <w:p w14:paraId="5A49CE4C" w14:textId="77777777" w:rsidR="00B0671C" w:rsidRPr="00B0671C" w:rsidRDefault="00B0671C" w:rsidP="00B0671C">
            <w:pPr>
              <w:snapToGrid w:val="0"/>
              <w:ind w:left="924"/>
              <w:rPr>
                <w:sz w:val="22"/>
                <w:szCs w:val="22"/>
              </w:rPr>
            </w:pPr>
          </w:p>
          <w:p w14:paraId="11C1C138" w14:textId="326DE828" w:rsidR="0074621F" w:rsidRDefault="0074621F" w:rsidP="0074621F">
            <w:pPr>
              <w:pStyle w:val="Paragraphedeliste"/>
              <w:numPr>
                <w:ilvl w:val="0"/>
                <w:numId w:val="17"/>
              </w:numPr>
              <w:snapToGrid w:val="0"/>
              <w:rPr>
                <w:sz w:val="22"/>
                <w:szCs w:val="22"/>
              </w:rPr>
            </w:pPr>
            <w:r>
              <w:rPr>
                <w:sz w:val="22"/>
                <w:szCs w:val="22"/>
              </w:rPr>
              <w:t xml:space="preserve">Création de 36 cartes du jeu </w:t>
            </w:r>
            <w:r>
              <w:rPr>
                <w:sz w:val="22"/>
                <w:szCs w:val="22"/>
              </w:rPr>
              <w:t>avec des espèces endémiques et indigènes</w:t>
            </w:r>
            <w:r>
              <w:rPr>
                <w:sz w:val="22"/>
                <w:szCs w:val="22"/>
              </w:rPr>
              <w:t xml:space="preserve"> de Wallis-et-Futuna, traduction de tous les noms des espèces en wallisien et futunien (action complémentaire réalisée grâce à l’Académie des langues de Wallis-et-Futuna)</w:t>
            </w:r>
          </w:p>
          <w:p w14:paraId="67C6A6D4" w14:textId="77777777" w:rsidR="00B0671C" w:rsidRDefault="0074621F" w:rsidP="0074621F">
            <w:pPr>
              <w:pStyle w:val="Paragraphedeliste"/>
              <w:numPr>
                <w:ilvl w:val="0"/>
                <w:numId w:val="17"/>
              </w:numPr>
              <w:snapToGrid w:val="0"/>
              <w:rPr>
                <w:sz w:val="22"/>
                <w:szCs w:val="22"/>
              </w:rPr>
            </w:pPr>
            <w:r>
              <w:rPr>
                <w:sz w:val="22"/>
                <w:szCs w:val="22"/>
              </w:rPr>
              <w:t xml:space="preserve"> Production et diffusion de 1500 jeux (les jeux expédiés au STE, à la délégation de Wallis-et-Futuna à Paris, à la délégation de l’OFB en Nouvelle-Calédonie)</w:t>
            </w:r>
          </w:p>
          <w:p w14:paraId="1C575650" w14:textId="2EA71C0A" w:rsidR="0074621F" w:rsidRDefault="0074621F" w:rsidP="0074621F">
            <w:pPr>
              <w:pStyle w:val="Paragraphedeliste"/>
              <w:numPr>
                <w:ilvl w:val="0"/>
                <w:numId w:val="17"/>
              </w:numPr>
              <w:snapToGrid w:val="0"/>
              <w:rPr>
                <w:sz w:val="22"/>
                <w:szCs w:val="22"/>
              </w:rPr>
            </w:pPr>
            <w:r>
              <w:rPr>
                <w:sz w:val="22"/>
                <w:szCs w:val="22"/>
              </w:rPr>
              <w:t>Fiche pédagogique crée par Biovia (action supplémentaire)</w:t>
            </w:r>
          </w:p>
          <w:p w14:paraId="51E5A243" w14:textId="77777777" w:rsidR="0074621F" w:rsidRDefault="0074621F" w:rsidP="0074621F">
            <w:pPr>
              <w:pStyle w:val="Paragraphedeliste"/>
              <w:numPr>
                <w:ilvl w:val="0"/>
                <w:numId w:val="17"/>
              </w:numPr>
              <w:snapToGrid w:val="0"/>
              <w:rPr>
                <w:sz w:val="22"/>
                <w:szCs w:val="22"/>
              </w:rPr>
            </w:pPr>
            <w:r>
              <w:rPr>
                <w:sz w:val="22"/>
                <w:szCs w:val="22"/>
              </w:rPr>
              <w:t xml:space="preserve">Formation des enseignants des écoles primaires de Wallis à l’animation du jeu en classe en partenariat avec la DEC </w:t>
            </w:r>
            <w:r>
              <w:rPr>
                <w:sz w:val="22"/>
                <w:szCs w:val="22"/>
              </w:rPr>
              <w:t>(action supplémentaire)</w:t>
            </w:r>
          </w:p>
          <w:p w14:paraId="309E89BE" w14:textId="77777777" w:rsidR="0074621F" w:rsidRDefault="0074621F" w:rsidP="0074621F">
            <w:pPr>
              <w:pStyle w:val="Paragraphedeliste"/>
              <w:numPr>
                <w:ilvl w:val="0"/>
                <w:numId w:val="17"/>
              </w:numPr>
              <w:snapToGrid w:val="0"/>
              <w:rPr>
                <w:sz w:val="22"/>
                <w:szCs w:val="22"/>
              </w:rPr>
            </w:pPr>
            <w:r>
              <w:rPr>
                <w:sz w:val="22"/>
                <w:szCs w:val="22"/>
              </w:rPr>
              <w:t xml:space="preserve">Présentation du jeu aux élus de l’Assemblée territorial de Wallis-et-Futuna (président de la commission éducation et président de la commission environnement) </w:t>
            </w:r>
            <w:r>
              <w:rPr>
                <w:sz w:val="22"/>
                <w:szCs w:val="22"/>
              </w:rPr>
              <w:t>(action supplémentaire)</w:t>
            </w:r>
          </w:p>
          <w:p w14:paraId="74ACBCD1" w14:textId="4FD3B62F" w:rsidR="0074621F" w:rsidRDefault="0074621F" w:rsidP="0074621F">
            <w:pPr>
              <w:pStyle w:val="Paragraphedeliste"/>
              <w:numPr>
                <w:ilvl w:val="0"/>
                <w:numId w:val="17"/>
              </w:numPr>
              <w:snapToGrid w:val="0"/>
              <w:rPr>
                <w:sz w:val="22"/>
                <w:szCs w:val="22"/>
              </w:rPr>
            </w:pPr>
            <w:r>
              <w:rPr>
                <w:sz w:val="22"/>
                <w:szCs w:val="22"/>
              </w:rPr>
              <w:lastRenderedPageBreak/>
              <w:t xml:space="preserve">Diffusion du jeu lors de la Fête de la Science auprès des élèves du CM2, </w:t>
            </w:r>
            <w:r w:rsidR="00B611FC">
              <w:rPr>
                <w:sz w:val="22"/>
                <w:szCs w:val="22"/>
              </w:rPr>
              <w:t>des 6</w:t>
            </w:r>
            <w:r w:rsidR="00B611FC" w:rsidRPr="0074621F">
              <w:rPr>
                <w:sz w:val="22"/>
                <w:szCs w:val="22"/>
                <w:vertAlign w:val="superscript"/>
              </w:rPr>
              <w:t>èmes</w:t>
            </w:r>
            <w:r>
              <w:rPr>
                <w:sz w:val="22"/>
                <w:szCs w:val="22"/>
              </w:rPr>
              <w:t xml:space="preserve"> et </w:t>
            </w:r>
            <w:r w:rsidR="00B611FC">
              <w:rPr>
                <w:sz w:val="22"/>
                <w:szCs w:val="22"/>
              </w:rPr>
              <w:t>des 5</w:t>
            </w:r>
            <w:r w:rsidR="00B611FC" w:rsidRPr="0074621F">
              <w:rPr>
                <w:sz w:val="22"/>
                <w:szCs w:val="22"/>
                <w:vertAlign w:val="superscript"/>
              </w:rPr>
              <w:t>èmes</w:t>
            </w:r>
            <w:r>
              <w:rPr>
                <w:sz w:val="22"/>
                <w:szCs w:val="22"/>
              </w:rPr>
              <w:t xml:space="preserve"> de Wallis</w:t>
            </w:r>
          </w:p>
          <w:p w14:paraId="5C7C14B9" w14:textId="795A3C3B" w:rsidR="0074621F" w:rsidRPr="0074621F" w:rsidRDefault="0074621F" w:rsidP="0074621F">
            <w:pPr>
              <w:pStyle w:val="Paragraphedeliste"/>
              <w:numPr>
                <w:ilvl w:val="0"/>
                <w:numId w:val="17"/>
              </w:numPr>
              <w:snapToGrid w:val="0"/>
              <w:rPr>
                <w:sz w:val="22"/>
                <w:szCs w:val="22"/>
              </w:rPr>
            </w:pPr>
            <w:r>
              <w:rPr>
                <w:sz w:val="22"/>
                <w:szCs w:val="22"/>
              </w:rPr>
              <w:t xml:space="preserve">Diffusion du jeu auprès de toutes les écoles primaires de Wallis et de Futuna par </w:t>
            </w:r>
            <w:r w:rsidR="00B611FC">
              <w:rPr>
                <w:sz w:val="22"/>
                <w:szCs w:val="22"/>
              </w:rPr>
              <w:t>le STE</w:t>
            </w:r>
          </w:p>
        </w:tc>
        <w:tc>
          <w:tcPr>
            <w:tcW w:w="3319" w:type="dxa"/>
            <w:tcBorders>
              <w:top w:val="single" w:sz="4" w:space="0" w:color="000000"/>
              <w:left w:val="single" w:sz="4" w:space="0" w:color="000000"/>
              <w:bottom w:val="single" w:sz="4" w:space="0" w:color="000000"/>
              <w:right w:val="single" w:sz="4" w:space="0" w:color="000000"/>
            </w:tcBorders>
            <w:shd w:val="clear" w:color="auto" w:fill="FFFFFF"/>
          </w:tcPr>
          <w:p w14:paraId="1F33D241" w14:textId="442200DB" w:rsidR="00B0671C" w:rsidRPr="00B0671C" w:rsidRDefault="00C07D89" w:rsidP="00C07D89">
            <w:pPr>
              <w:snapToGrid w:val="0"/>
              <w:rPr>
                <w:sz w:val="22"/>
                <w:szCs w:val="22"/>
              </w:rPr>
            </w:pPr>
            <w:r>
              <w:rPr>
                <w:sz w:val="22"/>
                <w:szCs w:val="22"/>
              </w:rPr>
              <w:lastRenderedPageBreak/>
              <w:t xml:space="preserve">Le jeu, qui a beaucoup de succès auprès des scolaires, se joue également en famille permettant de sensibiliser le plus grand nombre d'enfants et d'adultes. Les enseignants des écoles primaires de Wallis ont fait part de manque d’outils de sensibilisation et d’information sur les espèces de faune locale. Les textes et les illustrations du jeu permettront de compléter les outils pédagogiques. De plus, l’OFB a soutenu la réalisation des posters sur les espèces protégées par le code de l’environnement de Wallis-et-Futuna réalisé par le STE. Ces deux outils pédagogiques sont ainsi complémentaires et permettent d’aborder les thèmes de la richesse de la biodiversité locale et des espèces menacées. </w:t>
            </w:r>
          </w:p>
        </w:tc>
      </w:tr>
      <w:tr w:rsidR="00B0671C" w:rsidRPr="00B0671C" w14:paraId="38E6B1F6" w14:textId="77777777" w:rsidTr="00B611FC">
        <w:trPr>
          <w:trHeight w:val="105"/>
        </w:trPr>
        <w:tc>
          <w:tcPr>
            <w:tcW w:w="1881" w:type="dxa"/>
            <w:tcBorders>
              <w:left w:val="single" w:sz="4" w:space="0" w:color="000000"/>
              <w:bottom w:val="single" w:sz="4" w:space="0" w:color="000000"/>
            </w:tcBorders>
            <w:shd w:val="clear" w:color="auto" w:fill="C6DAF2" w:themeFill="text1" w:themeFillTint="33"/>
          </w:tcPr>
          <w:p w14:paraId="37A5C84B" w14:textId="77777777" w:rsidR="00B0671C" w:rsidRPr="00B0671C" w:rsidRDefault="00B0671C" w:rsidP="00B0671C">
            <w:pPr>
              <w:snapToGrid w:val="0"/>
              <w:rPr>
                <w:color w:val="1E4E85" w:themeColor="text1"/>
                <w:sz w:val="22"/>
                <w:szCs w:val="22"/>
              </w:rPr>
            </w:pPr>
          </w:p>
          <w:p w14:paraId="6E01C1DB" w14:textId="77777777"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Partenariats (diversité des statuts)</w:t>
            </w:r>
          </w:p>
          <w:p w14:paraId="5476DBE1" w14:textId="77777777" w:rsidR="00B0671C" w:rsidRPr="00B0671C" w:rsidRDefault="00B0671C" w:rsidP="00B0671C">
            <w:pPr>
              <w:snapToGrid w:val="0"/>
              <w:jc w:val="center"/>
              <w:rPr>
                <w:rFonts w:cs="Arial"/>
                <w:b/>
                <w:color w:val="1E4E85" w:themeColor="text1"/>
                <w:sz w:val="22"/>
                <w:szCs w:val="22"/>
              </w:rPr>
            </w:pPr>
          </w:p>
          <w:p w14:paraId="6EDE212D" w14:textId="77777777" w:rsidR="00B0671C" w:rsidRPr="00B0671C" w:rsidRDefault="00B0671C" w:rsidP="00B0671C">
            <w:pPr>
              <w:snapToGrid w:val="0"/>
              <w:jc w:val="center"/>
              <w:rPr>
                <w:rFonts w:cs="Arial"/>
                <w:b/>
                <w:color w:val="1E4E85" w:themeColor="text1"/>
                <w:sz w:val="22"/>
                <w:szCs w:val="22"/>
              </w:rPr>
            </w:pPr>
          </w:p>
        </w:tc>
        <w:tc>
          <w:tcPr>
            <w:tcW w:w="3179" w:type="dxa"/>
            <w:tcBorders>
              <w:left w:val="single" w:sz="4" w:space="0" w:color="000000"/>
              <w:bottom w:val="single" w:sz="4" w:space="0" w:color="000000"/>
            </w:tcBorders>
            <w:shd w:val="clear" w:color="auto" w:fill="FFFFFF"/>
          </w:tcPr>
          <w:p w14:paraId="268AE6F7" w14:textId="36F4A5C6" w:rsidR="00C25630" w:rsidRPr="00C25630" w:rsidRDefault="00C25630" w:rsidP="00C25630">
            <w:pPr>
              <w:snapToGrid w:val="0"/>
              <w:rPr>
                <w:sz w:val="22"/>
                <w:szCs w:val="22"/>
              </w:rPr>
            </w:pPr>
            <w:r w:rsidRPr="00C25630">
              <w:rPr>
                <w:sz w:val="22"/>
                <w:szCs w:val="22"/>
              </w:rPr>
              <w:t xml:space="preserve">Service territorial de l’environnement de Wallis et Futuna (STE) : partenaire majeur du projet, le STE </w:t>
            </w:r>
            <w:r>
              <w:rPr>
                <w:sz w:val="22"/>
                <w:szCs w:val="22"/>
              </w:rPr>
              <w:t>a été</w:t>
            </w:r>
            <w:r w:rsidRPr="00C25630">
              <w:rPr>
                <w:sz w:val="22"/>
                <w:szCs w:val="22"/>
              </w:rPr>
              <w:t xml:space="preserve"> impliqué dans la définition et la validation de la liste des espèces ainsi que dans</w:t>
            </w:r>
            <w:r>
              <w:rPr>
                <w:sz w:val="22"/>
                <w:szCs w:val="22"/>
              </w:rPr>
              <w:t xml:space="preserve"> la traduction des noms des espèces en wallisien/futunien. Le STE s</w:t>
            </w:r>
            <w:r w:rsidR="0074621F">
              <w:rPr>
                <w:sz w:val="22"/>
                <w:szCs w:val="22"/>
              </w:rPr>
              <w:t>’est chargé</w:t>
            </w:r>
            <w:r>
              <w:rPr>
                <w:sz w:val="22"/>
                <w:szCs w:val="22"/>
              </w:rPr>
              <w:t xml:space="preserve"> d</w:t>
            </w:r>
            <w:r w:rsidR="0074621F">
              <w:rPr>
                <w:sz w:val="22"/>
                <w:szCs w:val="22"/>
              </w:rPr>
              <w:t>’une large</w:t>
            </w:r>
            <w:r w:rsidRPr="00C25630">
              <w:rPr>
                <w:sz w:val="22"/>
                <w:szCs w:val="22"/>
              </w:rPr>
              <w:t xml:space="preserve"> diffusion des jeux en collaboration avec la DEC.</w:t>
            </w:r>
          </w:p>
          <w:p w14:paraId="39CB6953" w14:textId="46CFFF03" w:rsidR="00C25630" w:rsidRPr="00C25630" w:rsidRDefault="00C25630" w:rsidP="00C25630">
            <w:pPr>
              <w:snapToGrid w:val="0"/>
              <w:rPr>
                <w:sz w:val="22"/>
                <w:szCs w:val="22"/>
              </w:rPr>
            </w:pPr>
            <w:r w:rsidRPr="00C25630">
              <w:rPr>
                <w:sz w:val="22"/>
                <w:szCs w:val="22"/>
              </w:rPr>
              <w:t xml:space="preserve">Direction de l’Education Catholique (DEC) : 2ème partenaire clé du projet pour la diffusion des jeux dans les écoles </w:t>
            </w:r>
            <w:r w:rsidR="0074621F">
              <w:rPr>
                <w:sz w:val="22"/>
                <w:szCs w:val="22"/>
              </w:rPr>
              <w:t xml:space="preserve">et la sensibilisation des enseignants </w:t>
            </w:r>
          </w:p>
          <w:p w14:paraId="4B945597" w14:textId="34770356" w:rsidR="00C25630" w:rsidRPr="00C25630" w:rsidRDefault="00C25630" w:rsidP="00C25630">
            <w:pPr>
              <w:snapToGrid w:val="0"/>
              <w:rPr>
                <w:sz w:val="22"/>
                <w:szCs w:val="22"/>
              </w:rPr>
            </w:pPr>
            <w:r w:rsidRPr="00C25630">
              <w:rPr>
                <w:sz w:val="22"/>
                <w:szCs w:val="22"/>
              </w:rPr>
              <w:t xml:space="preserve">Bioviva : la société Bioviva est créateur des jeux Défi Nature. </w:t>
            </w:r>
          </w:p>
          <w:p w14:paraId="04E8B45B" w14:textId="77777777" w:rsidR="00B0671C" w:rsidRPr="00B0671C" w:rsidRDefault="00B0671C" w:rsidP="00B0671C">
            <w:pPr>
              <w:snapToGrid w:val="0"/>
              <w:rPr>
                <w:sz w:val="22"/>
                <w:szCs w:val="22"/>
              </w:rPr>
            </w:pPr>
          </w:p>
          <w:p w14:paraId="6E5BBFDA" w14:textId="77777777" w:rsidR="00B0671C" w:rsidRPr="00B0671C" w:rsidRDefault="00B0671C" w:rsidP="00B0671C">
            <w:pPr>
              <w:snapToGrid w:val="0"/>
              <w:rPr>
                <w:sz w:val="22"/>
                <w:szCs w:val="22"/>
              </w:rPr>
            </w:pPr>
          </w:p>
          <w:p w14:paraId="50DC0242" w14:textId="77777777" w:rsidR="00B0671C" w:rsidRPr="00B0671C" w:rsidRDefault="00B0671C" w:rsidP="00B0671C">
            <w:pPr>
              <w:snapToGrid w:val="0"/>
              <w:rPr>
                <w:sz w:val="22"/>
                <w:szCs w:val="22"/>
              </w:rPr>
            </w:pPr>
          </w:p>
          <w:p w14:paraId="234F85C1" w14:textId="77777777" w:rsidR="00B0671C" w:rsidRPr="00B0671C" w:rsidRDefault="00B0671C" w:rsidP="00B0671C">
            <w:pPr>
              <w:snapToGrid w:val="0"/>
              <w:rPr>
                <w:sz w:val="22"/>
                <w:szCs w:val="22"/>
              </w:rPr>
            </w:pPr>
          </w:p>
        </w:tc>
        <w:tc>
          <w:tcPr>
            <w:tcW w:w="2448" w:type="dxa"/>
            <w:tcBorders>
              <w:left w:val="single" w:sz="4" w:space="0" w:color="000000"/>
              <w:bottom w:val="single" w:sz="4" w:space="0" w:color="000000"/>
            </w:tcBorders>
            <w:shd w:val="clear" w:color="auto" w:fill="FFFFFF"/>
          </w:tcPr>
          <w:p w14:paraId="48007A38" w14:textId="77777777" w:rsidR="00B0671C" w:rsidRDefault="00B0671C" w:rsidP="00B0671C">
            <w:pPr>
              <w:snapToGrid w:val="0"/>
              <w:ind w:left="924"/>
              <w:rPr>
                <w:sz w:val="22"/>
                <w:szCs w:val="22"/>
              </w:rPr>
            </w:pPr>
          </w:p>
          <w:p w14:paraId="3CCB068B" w14:textId="525C3A7C" w:rsidR="00B611FC" w:rsidRPr="00B611FC" w:rsidRDefault="00B611FC" w:rsidP="00B611FC">
            <w:pPr>
              <w:snapToGrid w:val="0"/>
              <w:rPr>
                <w:sz w:val="22"/>
                <w:szCs w:val="22"/>
              </w:rPr>
            </w:pPr>
            <w:r w:rsidRPr="00B611FC">
              <w:rPr>
                <w:sz w:val="22"/>
                <w:szCs w:val="22"/>
              </w:rPr>
              <w:t xml:space="preserve">Partenariats avec </w:t>
            </w:r>
            <w:r>
              <w:rPr>
                <w:sz w:val="22"/>
                <w:szCs w:val="22"/>
              </w:rPr>
              <w:t>l</w:t>
            </w:r>
            <w:r w:rsidRPr="00B611FC">
              <w:rPr>
                <w:sz w:val="22"/>
                <w:szCs w:val="22"/>
              </w:rPr>
              <w:t xml:space="preserve">e </w:t>
            </w:r>
            <w:r w:rsidRPr="00B611FC">
              <w:rPr>
                <w:sz w:val="22"/>
                <w:szCs w:val="22"/>
              </w:rPr>
              <w:t>Service territorial de l’environnement de Wallis et Futuna (STE)</w:t>
            </w:r>
            <w:r w:rsidRPr="00B611FC">
              <w:rPr>
                <w:sz w:val="22"/>
                <w:szCs w:val="22"/>
              </w:rPr>
              <w:t>, la DE</w:t>
            </w:r>
            <w:r>
              <w:rPr>
                <w:sz w:val="22"/>
                <w:szCs w:val="22"/>
              </w:rPr>
              <w:t>C et</w:t>
            </w:r>
            <w:r w:rsidRPr="00B611FC">
              <w:rPr>
                <w:sz w:val="22"/>
                <w:szCs w:val="22"/>
              </w:rPr>
              <w:t xml:space="preserve"> la Bioviva </w:t>
            </w:r>
          </w:p>
        </w:tc>
        <w:tc>
          <w:tcPr>
            <w:tcW w:w="3910" w:type="dxa"/>
            <w:tcBorders>
              <w:left w:val="single" w:sz="4" w:space="0" w:color="000000"/>
              <w:bottom w:val="single" w:sz="4" w:space="0" w:color="000000"/>
            </w:tcBorders>
            <w:shd w:val="clear" w:color="auto" w:fill="FFFFFF"/>
          </w:tcPr>
          <w:p w14:paraId="63D3EDF8" w14:textId="662F5495" w:rsidR="00B0671C" w:rsidRDefault="00B611FC" w:rsidP="00B611FC">
            <w:pPr>
              <w:snapToGrid w:val="0"/>
              <w:rPr>
                <w:sz w:val="22"/>
                <w:szCs w:val="22"/>
              </w:rPr>
            </w:pPr>
            <w:r>
              <w:rPr>
                <w:sz w:val="22"/>
                <w:szCs w:val="22"/>
              </w:rPr>
              <w:t>Le partenariat avec le STE a permis d’aller au-delà des actions prévues dans le cadre du projet et de nouer de nouveaux partenariats et rencontres : toutes les actions marquées comme « supplémentaires » dans la case au-dessus ont été réalisées grâce à ce partenariat.</w:t>
            </w:r>
          </w:p>
          <w:p w14:paraId="40CCB318" w14:textId="07FF66D4" w:rsidR="00B611FC" w:rsidRDefault="00B611FC" w:rsidP="00B611FC">
            <w:pPr>
              <w:snapToGrid w:val="0"/>
              <w:rPr>
                <w:sz w:val="22"/>
                <w:szCs w:val="22"/>
              </w:rPr>
            </w:pPr>
          </w:p>
          <w:p w14:paraId="53C6DCA2" w14:textId="50AAACC3" w:rsidR="00B611FC" w:rsidRPr="00B0671C" w:rsidRDefault="00B611FC" w:rsidP="00FB4C24">
            <w:pPr>
              <w:snapToGrid w:val="0"/>
              <w:rPr>
                <w:sz w:val="22"/>
                <w:szCs w:val="22"/>
              </w:rPr>
            </w:pPr>
            <w:r>
              <w:rPr>
                <w:sz w:val="22"/>
                <w:szCs w:val="22"/>
              </w:rPr>
              <w:t xml:space="preserve">Grâce à la participation à la Fête de la Science, le </w:t>
            </w:r>
            <w:r w:rsidR="00FB4C24">
              <w:rPr>
                <w:sz w:val="22"/>
                <w:szCs w:val="22"/>
              </w:rPr>
              <w:t>V</w:t>
            </w:r>
            <w:r>
              <w:rPr>
                <w:sz w:val="22"/>
                <w:szCs w:val="22"/>
              </w:rPr>
              <w:t>ice-rectorat a également été impliqué dans la diffusion des jeux, en plus de la DEC, chargée de l’enseignement primaire</w:t>
            </w:r>
            <w:r w:rsidR="00C07D89">
              <w:rPr>
                <w:sz w:val="22"/>
                <w:szCs w:val="22"/>
              </w:rPr>
              <w:t>.</w:t>
            </w:r>
          </w:p>
        </w:tc>
        <w:tc>
          <w:tcPr>
            <w:tcW w:w="3319" w:type="dxa"/>
            <w:tcBorders>
              <w:left w:val="single" w:sz="4" w:space="0" w:color="000000"/>
              <w:bottom w:val="single" w:sz="4" w:space="0" w:color="000000"/>
              <w:right w:val="single" w:sz="4" w:space="0" w:color="000000"/>
            </w:tcBorders>
            <w:shd w:val="clear" w:color="auto" w:fill="FFFFFF"/>
          </w:tcPr>
          <w:p w14:paraId="6F39CCAD" w14:textId="41A2F516" w:rsidR="00FB4C24" w:rsidRDefault="00FB4C24" w:rsidP="00B611FC">
            <w:pPr>
              <w:snapToGrid w:val="0"/>
              <w:rPr>
                <w:sz w:val="22"/>
                <w:szCs w:val="22"/>
              </w:rPr>
            </w:pPr>
            <w:r>
              <w:rPr>
                <w:sz w:val="22"/>
                <w:szCs w:val="22"/>
              </w:rPr>
              <w:t>De nouveaux partenaires de Wallis (tels que le Vice-rectorat et les élus) pourront s’impliquer davantage dans la diffusion du jeu.</w:t>
            </w:r>
          </w:p>
          <w:p w14:paraId="79F61DF4" w14:textId="77777777" w:rsidR="00FB4C24" w:rsidRDefault="00FB4C24" w:rsidP="00B611FC">
            <w:pPr>
              <w:snapToGrid w:val="0"/>
              <w:rPr>
                <w:sz w:val="22"/>
                <w:szCs w:val="22"/>
              </w:rPr>
            </w:pPr>
          </w:p>
          <w:p w14:paraId="0F0B2066" w14:textId="61B33D51" w:rsidR="00C07D89" w:rsidRPr="00B0671C" w:rsidRDefault="00FB4C24" w:rsidP="00FB4C24">
            <w:pPr>
              <w:snapToGrid w:val="0"/>
              <w:rPr>
                <w:sz w:val="22"/>
                <w:szCs w:val="22"/>
              </w:rPr>
            </w:pPr>
            <w:r>
              <w:rPr>
                <w:sz w:val="22"/>
                <w:szCs w:val="22"/>
              </w:rPr>
              <w:t>Plus largement, l</w:t>
            </w:r>
            <w:r w:rsidR="00B611FC">
              <w:rPr>
                <w:sz w:val="22"/>
                <w:szCs w:val="22"/>
              </w:rPr>
              <w:t xml:space="preserve">a future collection des </w:t>
            </w:r>
            <w:r w:rsidR="00C07D89">
              <w:rPr>
                <w:sz w:val="22"/>
                <w:szCs w:val="22"/>
              </w:rPr>
              <w:t xml:space="preserve">jeux Outre-mer suscite un grand intérêt auprès du grand public et de partenaires divers. </w:t>
            </w:r>
          </w:p>
        </w:tc>
      </w:tr>
    </w:tbl>
    <w:p w14:paraId="0545FA18" w14:textId="77777777" w:rsidR="00E82043" w:rsidRPr="00B0671C" w:rsidRDefault="00E82043" w:rsidP="00E82043">
      <w:pPr>
        <w:rPr>
          <w:sz w:val="22"/>
          <w:szCs w:val="22"/>
          <w:lang w:bidi="ar-SA"/>
        </w:rPr>
      </w:pPr>
    </w:p>
    <w:p w14:paraId="68982862" w14:textId="77777777" w:rsidR="00E82043" w:rsidRPr="00B0671C" w:rsidRDefault="00E82043" w:rsidP="00E82043">
      <w:pPr>
        <w:rPr>
          <w:sz w:val="22"/>
          <w:szCs w:val="22"/>
          <w:lang w:bidi="ar-SA"/>
        </w:rPr>
      </w:pPr>
    </w:p>
    <w:p w14:paraId="30522440" w14:textId="77777777" w:rsidR="00E82043" w:rsidRPr="00B0671C" w:rsidRDefault="00E82043" w:rsidP="00E82043">
      <w:pPr>
        <w:rPr>
          <w:sz w:val="22"/>
          <w:szCs w:val="22"/>
          <w:lang w:bidi="ar-SA"/>
        </w:rPr>
      </w:pPr>
    </w:p>
    <w:p w14:paraId="5A456D43" w14:textId="77777777" w:rsidR="00E82043" w:rsidRPr="00B0671C" w:rsidRDefault="00E82043" w:rsidP="00E82043">
      <w:pPr>
        <w:rPr>
          <w:sz w:val="22"/>
          <w:szCs w:val="22"/>
          <w:lang w:bidi="ar-SA"/>
        </w:rPr>
      </w:pPr>
    </w:p>
    <w:p w14:paraId="347D7E27" w14:textId="77777777" w:rsidR="00E82043" w:rsidRPr="00B0671C" w:rsidRDefault="00E82043" w:rsidP="00E82043">
      <w:pPr>
        <w:rPr>
          <w:sz w:val="22"/>
          <w:szCs w:val="22"/>
          <w:lang w:bidi="ar-SA"/>
        </w:rPr>
      </w:pPr>
    </w:p>
    <w:p w14:paraId="4D5D7DB3" w14:textId="77777777" w:rsidR="00E82043" w:rsidRPr="00B0671C" w:rsidRDefault="00E82043" w:rsidP="00E82043">
      <w:pPr>
        <w:rPr>
          <w:sz w:val="22"/>
          <w:szCs w:val="22"/>
          <w:lang w:bidi="ar-SA"/>
        </w:rPr>
      </w:pPr>
    </w:p>
    <w:p w14:paraId="16AC2C93" w14:textId="77777777" w:rsidR="00E82043" w:rsidRPr="00B0671C" w:rsidRDefault="00E82043" w:rsidP="00E82043">
      <w:pPr>
        <w:rPr>
          <w:sz w:val="22"/>
          <w:szCs w:val="22"/>
          <w:lang w:bidi="ar-SA"/>
        </w:rPr>
      </w:pPr>
    </w:p>
    <w:p w14:paraId="6636B022" w14:textId="77777777" w:rsidR="00E82043" w:rsidRPr="00B0671C" w:rsidRDefault="00E82043" w:rsidP="00E82043">
      <w:pPr>
        <w:rPr>
          <w:sz w:val="22"/>
          <w:szCs w:val="22"/>
          <w:lang w:bidi="ar-SA"/>
        </w:rPr>
      </w:pPr>
    </w:p>
    <w:p w14:paraId="5B0FF30C" w14:textId="77777777" w:rsidR="00B0671C" w:rsidRPr="00B0671C" w:rsidRDefault="00B0671C">
      <w:pPr>
        <w:widowControl/>
        <w:rPr>
          <w:sz w:val="22"/>
          <w:szCs w:val="22"/>
          <w:lang w:bidi="ar-SA"/>
        </w:rPr>
      </w:pPr>
    </w:p>
    <w:p w14:paraId="0DEC0661" w14:textId="77777777" w:rsidR="00B0671C" w:rsidRPr="004F5762" w:rsidRDefault="00B0671C" w:rsidP="00B0671C">
      <w:pPr>
        <w:pStyle w:val="Titre2"/>
      </w:pPr>
      <w:r w:rsidRPr="004F5762">
        <w:t>Exécution financière</w:t>
      </w:r>
      <w:r w:rsidR="004F5762">
        <w:rPr>
          <w:rFonts w:ascii="Calibri" w:hAnsi="Calibri" w:cs="Calibri"/>
        </w:rPr>
        <w:t> </w:t>
      </w:r>
      <w:r w:rsidR="004F5762">
        <w:t>:</w:t>
      </w:r>
      <w:r w:rsidR="004F5762">
        <w:rPr>
          <w:rFonts w:ascii="Calibri" w:hAnsi="Calibri" w:cs="Calibri"/>
        </w:rPr>
        <w:t xml:space="preserve"> </w:t>
      </w:r>
      <w:r w:rsidR="004F5762" w:rsidRPr="004F5762">
        <w:rPr>
          <w:rFonts w:ascii="Calibri" w:hAnsi="Calibri" w:cs="Calibri"/>
          <w:color w:val="FF0000"/>
        </w:rPr>
        <w:t>à remplir si structure hors association</w:t>
      </w:r>
    </w:p>
    <w:p w14:paraId="32BD63BF" w14:textId="77777777" w:rsidR="00B0671C" w:rsidRPr="004F5762" w:rsidRDefault="00B0671C" w:rsidP="001C7A14">
      <w:pPr>
        <w:pStyle w:val="ATENIntertitres"/>
        <w:jc w:val="center"/>
        <w:rPr>
          <w:rFonts w:ascii="Marianne" w:hAnsi="Marianne"/>
          <w:b w:val="0"/>
          <w:sz w:val="22"/>
          <w:szCs w:val="22"/>
        </w:rPr>
      </w:pPr>
      <w:r w:rsidRPr="004F5762">
        <w:rPr>
          <w:rFonts w:ascii="Marianne" w:hAnsi="Marianne"/>
          <w:b w:val="0"/>
          <w:sz w:val="22"/>
          <w:szCs w:val="22"/>
        </w:rPr>
        <w:t>Budget récapitulatif des dépenses réellement engagées dans le cadre du micro-projet</w:t>
      </w:r>
    </w:p>
    <w:tbl>
      <w:tblPr>
        <w:tblW w:w="5009" w:type="pct"/>
        <w:tblLook w:val="0000" w:firstRow="0" w:lastRow="0" w:firstColumn="0" w:lastColumn="0" w:noHBand="0" w:noVBand="0"/>
      </w:tblPr>
      <w:tblGrid>
        <w:gridCol w:w="1701"/>
        <w:gridCol w:w="2272"/>
        <w:gridCol w:w="995"/>
        <w:gridCol w:w="995"/>
        <w:gridCol w:w="992"/>
        <w:gridCol w:w="995"/>
        <w:gridCol w:w="2131"/>
        <w:gridCol w:w="2125"/>
        <w:gridCol w:w="1925"/>
      </w:tblGrid>
      <w:tr w:rsidR="001C7A14" w:rsidRPr="00B0671C" w14:paraId="2351D620" w14:textId="77777777" w:rsidTr="001C7A14">
        <w:trPr>
          <w:trHeight w:val="244"/>
        </w:trPr>
        <w:tc>
          <w:tcPr>
            <w:tcW w:w="602" w:type="pct"/>
            <w:tcBorders>
              <w:top w:val="single" w:sz="4" w:space="0" w:color="000000"/>
              <w:left w:val="single" w:sz="4" w:space="0" w:color="000000"/>
            </w:tcBorders>
            <w:shd w:val="clear" w:color="auto" w:fill="auto"/>
            <w:vAlign w:val="center"/>
          </w:tcPr>
          <w:p w14:paraId="26A86C2E" w14:textId="77777777" w:rsidR="00B0671C" w:rsidRPr="00B0671C" w:rsidRDefault="00B0671C" w:rsidP="00E2186A">
            <w:pPr>
              <w:snapToGrid w:val="0"/>
              <w:rPr>
                <w:bCs/>
                <w:sz w:val="22"/>
                <w:szCs w:val="22"/>
              </w:rPr>
            </w:pPr>
          </w:p>
        </w:tc>
        <w:tc>
          <w:tcPr>
            <w:tcW w:w="804" w:type="pct"/>
            <w:tcBorders>
              <w:top w:val="single" w:sz="4" w:space="0" w:color="000000"/>
              <w:left w:val="single" w:sz="4" w:space="0" w:color="000000"/>
            </w:tcBorders>
            <w:shd w:val="clear" w:color="auto" w:fill="auto"/>
            <w:vAlign w:val="center"/>
          </w:tcPr>
          <w:p w14:paraId="264AF9BA" w14:textId="77777777" w:rsidR="00B0671C" w:rsidRPr="00B0671C" w:rsidRDefault="00B0671C" w:rsidP="00E2186A">
            <w:pPr>
              <w:widowControl/>
              <w:autoSpaceDE w:val="0"/>
              <w:jc w:val="center"/>
              <w:rPr>
                <w:b/>
                <w:bCs/>
                <w:sz w:val="22"/>
                <w:szCs w:val="22"/>
              </w:rPr>
            </w:pPr>
          </w:p>
        </w:tc>
        <w:tc>
          <w:tcPr>
            <w:tcW w:w="704" w:type="pct"/>
            <w:gridSpan w:val="2"/>
            <w:tcBorders>
              <w:top w:val="single" w:sz="4" w:space="0" w:color="000000"/>
              <w:left w:val="single" w:sz="4" w:space="0" w:color="000000"/>
              <w:bottom w:val="single" w:sz="4" w:space="0" w:color="000000"/>
            </w:tcBorders>
            <w:shd w:val="clear" w:color="auto" w:fill="2A71A1" w:themeFill="background2" w:themeFillShade="BF"/>
            <w:vAlign w:val="center"/>
          </w:tcPr>
          <w:p w14:paraId="255B2652" w14:textId="77777777" w:rsidR="00B0671C" w:rsidRPr="00E03600" w:rsidRDefault="00B0671C" w:rsidP="00E2186A">
            <w:pPr>
              <w:widowControl/>
              <w:autoSpaceDE w:val="0"/>
              <w:jc w:val="center"/>
              <w:rPr>
                <w:rFonts w:eastAsia="Microsoft YaHei"/>
                <w:b/>
                <w:bCs/>
                <w:color w:val="51B3DE" w:themeColor="text2"/>
                <w:sz w:val="16"/>
                <w:szCs w:val="16"/>
                <w:lang w:eastAsia="fr-FR"/>
              </w:rPr>
            </w:pPr>
            <w:r w:rsidRPr="00E03600">
              <w:rPr>
                <w:b/>
                <w:bCs/>
                <w:color w:val="51B3DE" w:themeColor="text2"/>
                <w:sz w:val="16"/>
                <w:szCs w:val="16"/>
              </w:rPr>
              <w:t>PREVISONNEL</w:t>
            </w:r>
          </w:p>
        </w:tc>
        <w:tc>
          <w:tcPr>
            <w:tcW w:w="2890" w:type="pct"/>
            <w:gridSpan w:val="5"/>
            <w:tcBorders>
              <w:top w:val="single" w:sz="4" w:space="0" w:color="000000"/>
              <w:left w:val="single" w:sz="4" w:space="0" w:color="000000"/>
              <w:bottom w:val="single" w:sz="4" w:space="0" w:color="000000"/>
              <w:right w:val="single" w:sz="4" w:space="0" w:color="000000"/>
            </w:tcBorders>
            <w:shd w:val="clear" w:color="auto" w:fill="C6DAF2" w:themeFill="text1" w:themeFillTint="33"/>
          </w:tcPr>
          <w:p w14:paraId="34D9D1C9" w14:textId="77777777" w:rsidR="00B0671C" w:rsidRPr="00E03600" w:rsidRDefault="00B0671C" w:rsidP="00E2186A">
            <w:pPr>
              <w:widowControl/>
              <w:autoSpaceDE w:val="0"/>
              <w:jc w:val="center"/>
              <w:rPr>
                <w:rFonts w:eastAsia="Microsoft YaHei"/>
                <w:b/>
                <w:bCs/>
                <w:color w:val="1E4E85" w:themeColor="text1"/>
                <w:sz w:val="16"/>
                <w:szCs w:val="16"/>
                <w:lang w:eastAsia="fr-FR"/>
              </w:rPr>
            </w:pPr>
            <w:r w:rsidRPr="00E03600">
              <w:rPr>
                <w:rFonts w:eastAsia="Microsoft YaHei"/>
                <w:b/>
                <w:bCs/>
                <w:color w:val="1E4E85" w:themeColor="text1"/>
                <w:sz w:val="16"/>
                <w:szCs w:val="16"/>
                <w:lang w:eastAsia="fr-FR"/>
              </w:rPr>
              <w:t>REEL</w:t>
            </w:r>
          </w:p>
        </w:tc>
      </w:tr>
      <w:tr w:rsidR="001C7A14" w:rsidRPr="00B0671C" w14:paraId="09783691" w14:textId="77777777" w:rsidTr="001C7A14">
        <w:trPr>
          <w:trHeight w:val="516"/>
        </w:trPr>
        <w:tc>
          <w:tcPr>
            <w:tcW w:w="602" w:type="pct"/>
            <w:tcBorders>
              <w:left w:val="single" w:sz="4" w:space="0" w:color="000000"/>
              <w:bottom w:val="single" w:sz="4" w:space="0" w:color="000000"/>
            </w:tcBorders>
            <w:shd w:val="clear" w:color="auto" w:fill="C6DAF2" w:themeFill="text1" w:themeFillTint="33"/>
            <w:vAlign w:val="center"/>
          </w:tcPr>
          <w:p w14:paraId="159055C1" w14:textId="77777777" w:rsidR="00B0671C" w:rsidRPr="00E03600" w:rsidRDefault="00B0671C" w:rsidP="00E2186A">
            <w:pPr>
              <w:snapToGrid w:val="0"/>
              <w:rPr>
                <w:rFonts w:cs="Arial"/>
                <w:b/>
                <w:bCs/>
                <w:color w:val="1E4E85" w:themeColor="text1"/>
                <w:sz w:val="16"/>
                <w:szCs w:val="16"/>
              </w:rPr>
            </w:pPr>
            <w:r w:rsidRPr="00E03600">
              <w:rPr>
                <w:rFonts w:cs="Arial"/>
                <w:b/>
                <w:bCs/>
                <w:color w:val="1E4E85" w:themeColor="text1"/>
                <w:sz w:val="16"/>
                <w:szCs w:val="16"/>
              </w:rPr>
              <w:t>Détail des coûts</w:t>
            </w:r>
          </w:p>
        </w:tc>
        <w:tc>
          <w:tcPr>
            <w:tcW w:w="804" w:type="pct"/>
            <w:tcBorders>
              <w:left w:val="single" w:sz="4" w:space="0" w:color="000000"/>
              <w:bottom w:val="single" w:sz="4" w:space="0" w:color="000000"/>
            </w:tcBorders>
            <w:shd w:val="clear" w:color="auto" w:fill="C6DAF2" w:themeFill="text1" w:themeFillTint="33"/>
            <w:vAlign w:val="center"/>
          </w:tcPr>
          <w:p w14:paraId="5D369591" w14:textId="77777777" w:rsidR="00B0671C" w:rsidRPr="00E03600" w:rsidRDefault="00B0671C" w:rsidP="00E2186A">
            <w:pPr>
              <w:widowControl/>
              <w:autoSpaceDE w:val="0"/>
              <w:jc w:val="center"/>
              <w:rPr>
                <w:rFonts w:cs="Arial"/>
                <w:color w:val="1E4E85" w:themeColor="text1"/>
                <w:sz w:val="16"/>
                <w:szCs w:val="16"/>
              </w:rPr>
            </w:pPr>
            <w:r w:rsidRPr="00E03600">
              <w:rPr>
                <w:rFonts w:cs="Arial"/>
                <w:b/>
                <w:bCs/>
                <w:color w:val="1E4E85" w:themeColor="text1"/>
                <w:sz w:val="16"/>
                <w:szCs w:val="16"/>
              </w:rPr>
              <w:t>Intitulé de la dépense</w:t>
            </w:r>
          </w:p>
        </w:tc>
        <w:tc>
          <w:tcPr>
            <w:tcW w:w="352" w:type="pct"/>
            <w:tcBorders>
              <w:top w:val="single" w:sz="4" w:space="0" w:color="000000"/>
              <w:left w:val="single" w:sz="4" w:space="0" w:color="000000"/>
              <w:bottom w:val="single" w:sz="4" w:space="0" w:color="000000"/>
            </w:tcBorders>
            <w:shd w:val="clear" w:color="auto" w:fill="2A71A1" w:themeFill="background2" w:themeFillShade="BF"/>
            <w:vAlign w:val="center"/>
          </w:tcPr>
          <w:p w14:paraId="1214CE52" w14:textId="77777777" w:rsidR="00B0671C" w:rsidRPr="00E03600" w:rsidRDefault="00B0671C" w:rsidP="00E2186A">
            <w:pPr>
              <w:widowControl/>
              <w:autoSpaceDE w:val="0"/>
              <w:jc w:val="center"/>
              <w:rPr>
                <w:rFonts w:cs="Arial"/>
                <w:color w:val="51B3DE" w:themeColor="text2"/>
                <w:sz w:val="16"/>
                <w:szCs w:val="16"/>
              </w:rPr>
            </w:pPr>
            <w:r w:rsidRPr="00E03600">
              <w:rPr>
                <w:rFonts w:cs="Arial"/>
                <w:b/>
                <w:bCs/>
                <w:color w:val="51B3DE" w:themeColor="text2"/>
                <w:sz w:val="16"/>
                <w:szCs w:val="16"/>
              </w:rPr>
              <w:t>Quantité et coût unitaire</w:t>
            </w:r>
          </w:p>
        </w:tc>
        <w:tc>
          <w:tcPr>
            <w:tcW w:w="352" w:type="pct"/>
            <w:tcBorders>
              <w:top w:val="single" w:sz="4" w:space="0" w:color="000000"/>
              <w:left w:val="single" w:sz="4" w:space="0" w:color="000000"/>
              <w:bottom w:val="single" w:sz="4" w:space="0" w:color="000000"/>
            </w:tcBorders>
            <w:shd w:val="clear" w:color="auto" w:fill="2A71A1" w:themeFill="background2" w:themeFillShade="BF"/>
            <w:vAlign w:val="center"/>
          </w:tcPr>
          <w:p w14:paraId="433BCFD1" w14:textId="77777777" w:rsidR="00B0671C" w:rsidRPr="00E03600" w:rsidRDefault="00B0671C" w:rsidP="00E2186A">
            <w:pPr>
              <w:widowControl/>
              <w:autoSpaceDE w:val="0"/>
              <w:jc w:val="center"/>
              <w:rPr>
                <w:rFonts w:cs="Arial"/>
                <w:color w:val="51B3DE" w:themeColor="text2"/>
                <w:sz w:val="16"/>
                <w:szCs w:val="16"/>
              </w:rPr>
            </w:pPr>
            <w:r w:rsidRPr="00E03600">
              <w:rPr>
                <w:rFonts w:eastAsia="Microsoft YaHei" w:cs="Arial"/>
                <w:b/>
                <w:bCs/>
                <w:color w:val="51B3DE" w:themeColor="text2"/>
                <w:sz w:val="16"/>
                <w:szCs w:val="16"/>
                <w:lang w:eastAsia="fr-FR"/>
              </w:rPr>
              <w:t>Coût total de l’action</w:t>
            </w:r>
          </w:p>
        </w:tc>
        <w:tc>
          <w:tcPr>
            <w:tcW w:w="351" w:type="pct"/>
            <w:tcBorders>
              <w:top w:val="single" w:sz="4" w:space="0" w:color="000000"/>
              <w:left w:val="single" w:sz="4" w:space="0" w:color="000000"/>
              <w:bottom w:val="single" w:sz="4" w:space="0" w:color="000000"/>
            </w:tcBorders>
            <w:shd w:val="clear" w:color="auto" w:fill="C6DAF2" w:themeFill="text1" w:themeFillTint="33"/>
            <w:vAlign w:val="center"/>
          </w:tcPr>
          <w:p w14:paraId="68A06F52" w14:textId="77777777" w:rsidR="00B0671C" w:rsidRPr="00E03600" w:rsidRDefault="00B0671C" w:rsidP="00E2186A">
            <w:pPr>
              <w:widowControl/>
              <w:autoSpaceDE w:val="0"/>
              <w:jc w:val="center"/>
              <w:rPr>
                <w:rFonts w:cs="Arial"/>
                <w:color w:val="1E4E85" w:themeColor="text1"/>
                <w:sz w:val="16"/>
                <w:szCs w:val="16"/>
              </w:rPr>
            </w:pPr>
            <w:r w:rsidRPr="00E03600">
              <w:rPr>
                <w:rFonts w:cs="Arial"/>
                <w:b/>
                <w:bCs/>
                <w:color w:val="1E4E85" w:themeColor="text1"/>
                <w:sz w:val="16"/>
                <w:szCs w:val="16"/>
              </w:rPr>
              <w:t>Quantité et coût unitaire</w:t>
            </w:r>
          </w:p>
        </w:tc>
        <w:tc>
          <w:tcPr>
            <w:tcW w:w="352" w:type="pct"/>
            <w:tcBorders>
              <w:top w:val="single" w:sz="4" w:space="0" w:color="000000"/>
              <w:left w:val="single" w:sz="4" w:space="0" w:color="000000"/>
              <w:bottom w:val="single" w:sz="4" w:space="0" w:color="000000"/>
              <w:right w:val="single" w:sz="4" w:space="0" w:color="000000"/>
            </w:tcBorders>
            <w:shd w:val="clear" w:color="auto" w:fill="C6DAF2" w:themeFill="text1" w:themeFillTint="33"/>
            <w:vAlign w:val="center"/>
          </w:tcPr>
          <w:p w14:paraId="6DDB9A4B" w14:textId="77777777" w:rsidR="00B0671C" w:rsidRPr="00E03600" w:rsidRDefault="00B0671C" w:rsidP="00E2186A">
            <w:pPr>
              <w:widowControl/>
              <w:autoSpaceDE w:val="0"/>
              <w:jc w:val="center"/>
              <w:rPr>
                <w:rFonts w:cs="Arial"/>
                <w:color w:val="1E4E85" w:themeColor="text1"/>
                <w:sz w:val="16"/>
                <w:szCs w:val="16"/>
              </w:rPr>
            </w:pPr>
            <w:r w:rsidRPr="00E03600">
              <w:rPr>
                <w:rFonts w:eastAsia="Microsoft YaHei" w:cs="Arial"/>
                <w:b/>
                <w:bCs/>
                <w:color w:val="1E4E85" w:themeColor="text1"/>
                <w:sz w:val="16"/>
                <w:szCs w:val="16"/>
                <w:lang w:eastAsia="fr-FR"/>
              </w:rPr>
              <w:t>Coût total de l’action</w:t>
            </w:r>
          </w:p>
        </w:tc>
        <w:tc>
          <w:tcPr>
            <w:tcW w:w="754" w:type="pct"/>
            <w:tcBorders>
              <w:top w:val="single" w:sz="4" w:space="0" w:color="000000"/>
              <w:left w:val="single" w:sz="4" w:space="0" w:color="000000"/>
              <w:bottom w:val="single" w:sz="4" w:space="0" w:color="000000"/>
            </w:tcBorders>
            <w:shd w:val="clear" w:color="auto" w:fill="C6DAF2" w:themeFill="text1" w:themeFillTint="33"/>
            <w:vAlign w:val="center"/>
          </w:tcPr>
          <w:p w14:paraId="1CBB129A" w14:textId="77777777" w:rsidR="00B0671C" w:rsidRPr="00E03600" w:rsidRDefault="00B0671C" w:rsidP="00E2186A">
            <w:pPr>
              <w:widowControl/>
              <w:autoSpaceDE w:val="0"/>
              <w:jc w:val="center"/>
              <w:rPr>
                <w:rFonts w:cs="Arial"/>
                <w:color w:val="1E4E85" w:themeColor="text1"/>
                <w:sz w:val="16"/>
                <w:szCs w:val="16"/>
              </w:rPr>
            </w:pPr>
            <w:r w:rsidRPr="00E03600">
              <w:rPr>
                <w:rFonts w:eastAsia="Microsoft YaHei" w:cs="Arial"/>
                <w:b/>
                <w:bCs/>
                <w:color w:val="1E4E85" w:themeColor="text1"/>
                <w:sz w:val="16"/>
                <w:szCs w:val="16"/>
                <w:lang w:eastAsia="fr-FR"/>
              </w:rPr>
              <w:t>dont auto-financement</w:t>
            </w:r>
          </w:p>
        </w:tc>
        <w:tc>
          <w:tcPr>
            <w:tcW w:w="752" w:type="pct"/>
            <w:tcBorders>
              <w:top w:val="single" w:sz="4" w:space="0" w:color="000000"/>
              <w:left w:val="single" w:sz="4" w:space="0" w:color="000000"/>
              <w:bottom w:val="single" w:sz="4" w:space="0" w:color="000000"/>
            </w:tcBorders>
            <w:shd w:val="clear" w:color="auto" w:fill="C6DAF2" w:themeFill="text1" w:themeFillTint="33"/>
            <w:vAlign w:val="center"/>
          </w:tcPr>
          <w:p w14:paraId="4FC57264" w14:textId="77777777" w:rsidR="00B0671C" w:rsidRPr="00E03600" w:rsidRDefault="00B0671C" w:rsidP="00E2186A">
            <w:pPr>
              <w:widowControl/>
              <w:autoSpaceDE w:val="0"/>
              <w:jc w:val="center"/>
              <w:rPr>
                <w:rFonts w:cs="Arial"/>
                <w:color w:val="1E4E85" w:themeColor="text1"/>
                <w:sz w:val="16"/>
                <w:szCs w:val="16"/>
              </w:rPr>
            </w:pPr>
            <w:r w:rsidRPr="00E03600">
              <w:rPr>
                <w:rFonts w:eastAsia="Microsoft YaHei" w:cs="Arial"/>
                <w:b/>
                <w:bCs/>
                <w:color w:val="1E4E85" w:themeColor="text1"/>
                <w:sz w:val="16"/>
                <w:szCs w:val="16"/>
                <w:lang w:eastAsia="fr-FR"/>
              </w:rPr>
              <w:t>dont financement demandé à l’</w:t>
            </w:r>
            <w:r w:rsidR="00E03600">
              <w:rPr>
                <w:rFonts w:eastAsia="Microsoft YaHei" w:cs="Arial"/>
                <w:b/>
                <w:bCs/>
                <w:color w:val="1E4E85" w:themeColor="text1"/>
                <w:sz w:val="16"/>
                <w:szCs w:val="16"/>
                <w:lang w:eastAsia="fr-FR"/>
              </w:rPr>
              <w:t>O</w:t>
            </w:r>
            <w:r w:rsidRPr="00E03600">
              <w:rPr>
                <w:rFonts w:eastAsia="Microsoft YaHei" w:cs="Arial"/>
                <w:b/>
                <w:bCs/>
                <w:color w:val="1E4E85" w:themeColor="text1"/>
                <w:sz w:val="16"/>
                <w:szCs w:val="16"/>
                <w:lang w:eastAsia="fr-FR"/>
              </w:rPr>
              <w:t>FB dans le cadre de Te Me Um</w:t>
            </w:r>
          </w:p>
        </w:tc>
        <w:tc>
          <w:tcPr>
            <w:tcW w:w="681" w:type="pct"/>
            <w:tcBorders>
              <w:top w:val="single" w:sz="4" w:space="0" w:color="000000"/>
              <w:left w:val="single" w:sz="4" w:space="0" w:color="000000"/>
              <w:bottom w:val="single" w:sz="4" w:space="0" w:color="000000"/>
              <w:right w:val="single" w:sz="4" w:space="0" w:color="000000"/>
            </w:tcBorders>
            <w:shd w:val="clear" w:color="auto" w:fill="C6DAF2" w:themeFill="text1" w:themeFillTint="33"/>
            <w:vAlign w:val="center"/>
          </w:tcPr>
          <w:p w14:paraId="64C23500" w14:textId="77777777" w:rsidR="00B0671C" w:rsidRPr="00E03600" w:rsidRDefault="00B0671C" w:rsidP="00E2186A">
            <w:pPr>
              <w:widowControl/>
              <w:autoSpaceDE w:val="0"/>
              <w:jc w:val="center"/>
              <w:rPr>
                <w:rFonts w:cs="Arial"/>
                <w:color w:val="1E4E85" w:themeColor="text1"/>
                <w:sz w:val="16"/>
                <w:szCs w:val="16"/>
              </w:rPr>
            </w:pPr>
            <w:r w:rsidRPr="00E03600">
              <w:rPr>
                <w:rFonts w:eastAsia="Microsoft YaHei" w:cs="Arial"/>
                <w:b/>
                <w:bCs/>
                <w:color w:val="1E4E85" w:themeColor="text1"/>
                <w:sz w:val="16"/>
                <w:szCs w:val="16"/>
                <w:lang w:eastAsia="fr-FR"/>
              </w:rPr>
              <w:t>dont autres financements</w:t>
            </w:r>
          </w:p>
        </w:tc>
      </w:tr>
      <w:tr w:rsidR="001C7A14" w:rsidRPr="00B0671C" w14:paraId="093F064C" w14:textId="77777777" w:rsidTr="00961787">
        <w:trPr>
          <w:trHeight w:val="558"/>
        </w:trPr>
        <w:tc>
          <w:tcPr>
            <w:tcW w:w="602" w:type="pct"/>
            <w:vMerge w:val="restart"/>
            <w:tcBorders>
              <w:top w:val="single" w:sz="4" w:space="0" w:color="000000"/>
              <w:left w:val="single" w:sz="4" w:space="0" w:color="000000"/>
            </w:tcBorders>
            <w:shd w:val="clear" w:color="auto" w:fill="C6DAF2" w:themeFill="text1" w:themeFillTint="33"/>
            <w:vAlign w:val="center"/>
          </w:tcPr>
          <w:p w14:paraId="63D20BED" w14:textId="77777777" w:rsidR="001C7A14" w:rsidRPr="00E03600" w:rsidRDefault="001C7A14" w:rsidP="00E2186A">
            <w:pPr>
              <w:widowControl/>
              <w:autoSpaceDE w:val="0"/>
              <w:spacing w:line="276" w:lineRule="auto"/>
              <w:rPr>
                <w:rFonts w:cs="Arial"/>
                <w:color w:val="1E4E85" w:themeColor="text1"/>
                <w:sz w:val="16"/>
                <w:szCs w:val="16"/>
              </w:rPr>
            </w:pPr>
            <w:r w:rsidRPr="00E03600">
              <w:rPr>
                <w:rFonts w:eastAsia="Microsoft YaHei" w:cs="Arial"/>
                <w:color w:val="1E4E85" w:themeColor="text1"/>
                <w:sz w:val="16"/>
                <w:szCs w:val="16"/>
                <w:lang w:eastAsia="fr-FR"/>
              </w:rPr>
              <w:t>Personnel permanent partiellement affecté au projet</w:t>
            </w: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0C20663B" w14:textId="77777777" w:rsidR="001C7A14" w:rsidRPr="00E03600" w:rsidRDefault="001C7A14" w:rsidP="00E2186A">
            <w:pPr>
              <w:spacing w:line="276" w:lineRule="auto"/>
              <w:rPr>
                <w:rFonts w:cs="Arial"/>
                <w:color w:val="1E4E85" w:themeColor="text1"/>
                <w:sz w:val="16"/>
                <w:szCs w:val="16"/>
              </w:rPr>
            </w:pPr>
            <w:r w:rsidRPr="00E03600">
              <w:rPr>
                <w:rFonts w:cs="Arial"/>
                <w:color w:val="1E4E85" w:themeColor="text1"/>
                <w:sz w:val="16"/>
                <w:szCs w:val="16"/>
              </w:rPr>
              <w:t>Encadrement du micro-projet</w:t>
            </w:r>
          </w:p>
        </w:tc>
        <w:tc>
          <w:tcPr>
            <w:tcW w:w="352" w:type="pct"/>
            <w:tcBorders>
              <w:top w:val="single" w:sz="4" w:space="0" w:color="000000"/>
              <w:left w:val="single" w:sz="4" w:space="0" w:color="000000"/>
              <w:bottom w:val="single" w:sz="4" w:space="0" w:color="000000"/>
            </w:tcBorders>
            <w:shd w:val="clear" w:color="auto" w:fill="FFFFFF"/>
            <w:vAlign w:val="center"/>
          </w:tcPr>
          <w:p w14:paraId="51FEA4D2"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3105FFC1" w14:textId="77777777"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4E31656E"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580D1064" w14:textId="77777777"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083AA798" w14:textId="77777777"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4D3C2ED6" w14:textId="77777777"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DD9F90" w14:textId="77777777" w:rsidR="001C7A14" w:rsidRPr="00E03600" w:rsidRDefault="001C7A14" w:rsidP="00E2186A">
            <w:pPr>
              <w:snapToGrid w:val="0"/>
              <w:rPr>
                <w:rFonts w:cs="Arial"/>
                <w:b/>
                <w:bCs/>
                <w:sz w:val="16"/>
                <w:szCs w:val="16"/>
              </w:rPr>
            </w:pPr>
          </w:p>
        </w:tc>
      </w:tr>
      <w:tr w:rsidR="001C7A14" w:rsidRPr="00B0671C" w14:paraId="1CA39979" w14:textId="77777777" w:rsidTr="00961787">
        <w:trPr>
          <w:trHeight w:val="409"/>
        </w:trPr>
        <w:tc>
          <w:tcPr>
            <w:tcW w:w="602" w:type="pct"/>
            <w:vMerge/>
            <w:tcBorders>
              <w:left w:val="single" w:sz="4" w:space="0" w:color="000000"/>
              <w:bottom w:val="single" w:sz="4" w:space="0" w:color="000000"/>
            </w:tcBorders>
            <w:shd w:val="clear" w:color="auto" w:fill="C6DAF2" w:themeFill="text1" w:themeFillTint="33"/>
            <w:vAlign w:val="center"/>
          </w:tcPr>
          <w:p w14:paraId="51E140D0" w14:textId="77777777" w:rsidR="001C7A14" w:rsidRPr="00E03600" w:rsidRDefault="001C7A14" w:rsidP="00E2186A">
            <w:pPr>
              <w:widowControl/>
              <w:autoSpaceDE w:val="0"/>
              <w:snapToGrid w:val="0"/>
              <w:spacing w:line="276" w:lineRule="auto"/>
              <w:rPr>
                <w:rFonts w:eastAsia="Microsoft YaHei" w:cs="Arial"/>
                <w:b/>
                <w:bCs/>
                <w:color w:val="1E4E85" w:themeColor="text1"/>
                <w:sz w:val="16"/>
                <w:szCs w:val="16"/>
                <w:lang w:eastAsia="fr-FR"/>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49805609" w14:textId="77777777" w:rsidR="001C7A14" w:rsidRPr="00E03600" w:rsidRDefault="001C7A14" w:rsidP="00E2186A">
            <w:pPr>
              <w:spacing w:line="276" w:lineRule="auto"/>
              <w:rPr>
                <w:rFonts w:cs="Arial"/>
                <w:color w:val="1E4E85" w:themeColor="text1"/>
                <w:sz w:val="16"/>
                <w:szCs w:val="16"/>
              </w:rPr>
            </w:pPr>
            <w:r w:rsidRPr="00E03600">
              <w:rPr>
                <w:rFonts w:cs="Arial"/>
                <w:bCs/>
                <w:color w:val="1E4E85" w:themeColor="text1"/>
                <w:sz w:val="16"/>
                <w:szCs w:val="16"/>
              </w:rPr>
              <w:t>Autre</w:t>
            </w:r>
          </w:p>
        </w:tc>
        <w:tc>
          <w:tcPr>
            <w:tcW w:w="352" w:type="pct"/>
            <w:tcBorders>
              <w:top w:val="single" w:sz="4" w:space="0" w:color="000000"/>
              <w:left w:val="single" w:sz="4" w:space="0" w:color="000000"/>
              <w:bottom w:val="single" w:sz="4" w:space="0" w:color="000000"/>
            </w:tcBorders>
            <w:shd w:val="clear" w:color="auto" w:fill="FFFFFF"/>
            <w:vAlign w:val="center"/>
          </w:tcPr>
          <w:p w14:paraId="5B717561"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2AB0E979" w14:textId="77777777"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5FF99BA0"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05D42CB5" w14:textId="77777777"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37C3DE97" w14:textId="77777777"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703F2197" w14:textId="77777777"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F89CC9" w14:textId="77777777" w:rsidR="001C7A14" w:rsidRPr="00E03600" w:rsidRDefault="001C7A14" w:rsidP="00E2186A">
            <w:pPr>
              <w:snapToGrid w:val="0"/>
              <w:rPr>
                <w:rFonts w:cs="Arial"/>
                <w:b/>
                <w:bCs/>
                <w:sz w:val="16"/>
                <w:szCs w:val="16"/>
              </w:rPr>
            </w:pPr>
          </w:p>
        </w:tc>
      </w:tr>
      <w:tr w:rsidR="001C7A14" w:rsidRPr="00B0671C" w14:paraId="2308B6FD" w14:textId="77777777" w:rsidTr="001C7A14">
        <w:trPr>
          <w:trHeight w:val="364"/>
        </w:trPr>
        <w:tc>
          <w:tcPr>
            <w:tcW w:w="1406" w:type="pct"/>
            <w:gridSpan w:val="2"/>
            <w:tcBorders>
              <w:top w:val="single" w:sz="4" w:space="0" w:color="000000"/>
              <w:left w:val="single" w:sz="4" w:space="0" w:color="000000"/>
              <w:bottom w:val="single" w:sz="4" w:space="0" w:color="000000"/>
            </w:tcBorders>
            <w:shd w:val="clear" w:color="auto" w:fill="C6DAF2" w:themeFill="text1" w:themeFillTint="33"/>
            <w:vAlign w:val="center"/>
          </w:tcPr>
          <w:p w14:paraId="4B437140" w14:textId="77777777" w:rsidR="00B0671C" w:rsidRPr="00E03600" w:rsidRDefault="00B0671C" w:rsidP="00E2186A">
            <w:pPr>
              <w:snapToGrid w:val="0"/>
              <w:spacing w:line="276" w:lineRule="auto"/>
              <w:rPr>
                <w:rFonts w:eastAsia="Microsoft YaHei" w:cs="Arial"/>
                <w:b/>
                <w:bCs/>
                <w:color w:val="1E4E85" w:themeColor="text1"/>
                <w:sz w:val="16"/>
                <w:szCs w:val="16"/>
                <w:lang w:eastAsia="fr-FR"/>
              </w:rPr>
            </w:pPr>
            <w:r w:rsidRPr="00E03600">
              <w:rPr>
                <w:rFonts w:eastAsia="Microsoft YaHei" w:cs="Arial"/>
                <w:color w:val="1E4E85" w:themeColor="text1"/>
                <w:sz w:val="16"/>
                <w:szCs w:val="16"/>
                <w:lang w:eastAsia="fr-FR"/>
              </w:rPr>
              <w:t>Personnel non permanent</w:t>
            </w:r>
          </w:p>
        </w:tc>
        <w:tc>
          <w:tcPr>
            <w:tcW w:w="352" w:type="pct"/>
            <w:tcBorders>
              <w:top w:val="single" w:sz="4" w:space="0" w:color="000000"/>
              <w:left w:val="single" w:sz="4" w:space="0" w:color="000000"/>
              <w:bottom w:val="single" w:sz="4" w:space="0" w:color="000000"/>
            </w:tcBorders>
            <w:shd w:val="clear" w:color="auto" w:fill="FFFFFF"/>
            <w:vAlign w:val="center"/>
          </w:tcPr>
          <w:p w14:paraId="755C8A39" w14:textId="77777777" w:rsidR="00B0671C" w:rsidRPr="00E03600" w:rsidRDefault="00B0671C" w:rsidP="00E2186A">
            <w:pPr>
              <w:snapToGrid w:val="0"/>
              <w:rPr>
                <w:rFonts w:eastAsia="Microsoft YaHei" w:cs="Arial"/>
                <w:b/>
                <w:bCs/>
                <w:color w:val="000000"/>
                <w:sz w:val="16"/>
                <w:szCs w:val="16"/>
                <w:lang w:eastAsia="fr-FR"/>
              </w:rPr>
            </w:pPr>
          </w:p>
        </w:tc>
        <w:tc>
          <w:tcPr>
            <w:tcW w:w="352" w:type="pct"/>
            <w:tcBorders>
              <w:top w:val="single" w:sz="4" w:space="0" w:color="000000"/>
              <w:left w:val="single" w:sz="4" w:space="0" w:color="000000"/>
              <w:bottom w:val="single" w:sz="4" w:space="0" w:color="000000"/>
            </w:tcBorders>
            <w:shd w:val="clear" w:color="auto" w:fill="FFFFFF"/>
            <w:vAlign w:val="center"/>
          </w:tcPr>
          <w:p w14:paraId="7A2FB513" w14:textId="77777777"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13428A39"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7ABD6AF8" w14:textId="77777777"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4FBDAA1F" w14:textId="77777777"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3A34552F" w14:textId="77777777"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B4B176" w14:textId="77777777" w:rsidR="00B0671C" w:rsidRPr="00E03600" w:rsidRDefault="00B0671C" w:rsidP="00E2186A">
            <w:pPr>
              <w:snapToGrid w:val="0"/>
              <w:rPr>
                <w:rFonts w:cs="Arial"/>
                <w:b/>
                <w:bCs/>
                <w:sz w:val="16"/>
                <w:szCs w:val="16"/>
              </w:rPr>
            </w:pPr>
          </w:p>
        </w:tc>
      </w:tr>
      <w:tr w:rsidR="001C7A14" w:rsidRPr="00B0671C" w14:paraId="1C59348F" w14:textId="77777777" w:rsidTr="00F90CBF">
        <w:trPr>
          <w:trHeight w:val="513"/>
        </w:trPr>
        <w:tc>
          <w:tcPr>
            <w:tcW w:w="602" w:type="pct"/>
            <w:vMerge w:val="restart"/>
            <w:tcBorders>
              <w:top w:val="single" w:sz="4" w:space="0" w:color="000000"/>
              <w:left w:val="single" w:sz="4" w:space="0" w:color="000000"/>
            </w:tcBorders>
            <w:shd w:val="clear" w:color="auto" w:fill="C6DAF2" w:themeFill="text1" w:themeFillTint="33"/>
            <w:vAlign w:val="center"/>
          </w:tcPr>
          <w:p w14:paraId="2060C774" w14:textId="77777777" w:rsidR="001C7A14" w:rsidRPr="00E03600" w:rsidRDefault="001C7A14" w:rsidP="00E2186A">
            <w:pPr>
              <w:widowControl/>
              <w:autoSpaceDE w:val="0"/>
              <w:spacing w:line="276" w:lineRule="auto"/>
              <w:rPr>
                <w:rFonts w:cs="Arial"/>
                <w:color w:val="1E4E85" w:themeColor="text1"/>
                <w:sz w:val="16"/>
                <w:szCs w:val="16"/>
              </w:rPr>
            </w:pPr>
            <w:r w:rsidRPr="00E03600">
              <w:rPr>
                <w:rFonts w:eastAsia="Microsoft YaHei" w:cs="Arial"/>
                <w:color w:val="1E4E85" w:themeColor="text1"/>
                <w:sz w:val="16"/>
                <w:szCs w:val="16"/>
                <w:lang w:eastAsia="fr-FR"/>
              </w:rPr>
              <w:t>Déplacements</w:t>
            </w: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3BD061D1" w14:textId="77777777" w:rsidR="001C7A14" w:rsidRPr="00E03600" w:rsidRDefault="001C7A14"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 xml:space="preserve">Déplacements </w:t>
            </w:r>
            <w:r w:rsidRPr="00E03600">
              <w:rPr>
                <w:rFonts w:cs="Arial"/>
                <w:i/>
                <w:color w:val="1E4E85" w:themeColor="text1"/>
                <w:sz w:val="16"/>
                <w:szCs w:val="16"/>
              </w:rPr>
              <w:t>(ie vols longs courriers)</w:t>
            </w:r>
          </w:p>
        </w:tc>
        <w:tc>
          <w:tcPr>
            <w:tcW w:w="352" w:type="pct"/>
            <w:tcBorders>
              <w:top w:val="single" w:sz="4" w:space="0" w:color="000000"/>
              <w:left w:val="single" w:sz="4" w:space="0" w:color="000000"/>
              <w:bottom w:val="single" w:sz="4" w:space="0" w:color="000000"/>
            </w:tcBorders>
            <w:shd w:val="clear" w:color="auto" w:fill="FFFFFF"/>
            <w:vAlign w:val="center"/>
          </w:tcPr>
          <w:p w14:paraId="44455D00" w14:textId="77777777" w:rsidR="001C7A14" w:rsidRPr="00E03600" w:rsidRDefault="001C7A14" w:rsidP="00E2186A">
            <w:pPr>
              <w:snapToGrid w:val="0"/>
              <w:rPr>
                <w:rFonts w:cs="Arial"/>
                <w:b/>
                <w:bCs/>
                <w:i/>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340DAD2E" w14:textId="77777777" w:rsidR="001C7A14" w:rsidRPr="00E03600" w:rsidRDefault="001C7A14" w:rsidP="00E2186A">
            <w:pPr>
              <w:snapToGrid w:val="0"/>
              <w:rPr>
                <w:rFonts w:cs="Arial"/>
                <w:b/>
                <w:bCs/>
                <w:i/>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0BB991EF"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69203797" w14:textId="77777777"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14019DC9" w14:textId="77777777"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1D0EDA26" w14:textId="77777777"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D3AB23" w14:textId="77777777" w:rsidR="001C7A14" w:rsidRPr="00E03600" w:rsidRDefault="001C7A14" w:rsidP="00E2186A">
            <w:pPr>
              <w:snapToGrid w:val="0"/>
              <w:rPr>
                <w:rFonts w:cs="Arial"/>
                <w:b/>
                <w:bCs/>
                <w:sz w:val="16"/>
                <w:szCs w:val="16"/>
              </w:rPr>
            </w:pPr>
          </w:p>
        </w:tc>
      </w:tr>
      <w:tr w:rsidR="001C7A14" w:rsidRPr="00B0671C" w14:paraId="0B43D5B5" w14:textId="77777777" w:rsidTr="00F90CBF">
        <w:trPr>
          <w:trHeight w:val="314"/>
        </w:trPr>
        <w:tc>
          <w:tcPr>
            <w:tcW w:w="602" w:type="pct"/>
            <w:vMerge/>
            <w:tcBorders>
              <w:left w:val="single" w:sz="4" w:space="0" w:color="000000"/>
            </w:tcBorders>
            <w:shd w:val="clear" w:color="auto" w:fill="C6DAF2" w:themeFill="text1" w:themeFillTint="33"/>
            <w:vAlign w:val="center"/>
          </w:tcPr>
          <w:p w14:paraId="2542196F" w14:textId="77777777" w:rsidR="001C7A14" w:rsidRPr="00E03600" w:rsidRDefault="001C7A14"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73D675BD" w14:textId="77777777" w:rsidR="001C7A14" w:rsidRPr="00E03600" w:rsidRDefault="001C7A14"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Déplacements locaux</w:t>
            </w:r>
          </w:p>
        </w:tc>
        <w:tc>
          <w:tcPr>
            <w:tcW w:w="352" w:type="pct"/>
            <w:tcBorders>
              <w:top w:val="single" w:sz="4" w:space="0" w:color="000000"/>
              <w:left w:val="single" w:sz="4" w:space="0" w:color="000000"/>
              <w:bottom w:val="single" w:sz="4" w:space="0" w:color="000000"/>
            </w:tcBorders>
            <w:shd w:val="clear" w:color="auto" w:fill="FFFFFF"/>
            <w:vAlign w:val="center"/>
          </w:tcPr>
          <w:p w14:paraId="056FB944"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2A2324DF" w14:textId="77777777"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214A3736"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3734CEEF" w14:textId="77777777"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7FF38920" w14:textId="77777777"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3CE09CD1" w14:textId="77777777"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ECD213" w14:textId="77777777" w:rsidR="001C7A14" w:rsidRPr="00E03600" w:rsidRDefault="001C7A14" w:rsidP="00E2186A">
            <w:pPr>
              <w:snapToGrid w:val="0"/>
              <w:rPr>
                <w:rFonts w:cs="Arial"/>
                <w:b/>
                <w:bCs/>
                <w:sz w:val="16"/>
                <w:szCs w:val="16"/>
              </w:rPr>
            </w:pPr>
          </w:p>
        </w:tc>
      </w:tr>
      <w:tr w:rsidR="001C7A14" w:rsidRPr="00B0671C" w14:paraId="265F01F0" w14:textId="77777777" w:rsidTr="00F90CBF">
        <w:trPr>
          <w:trHeight w:val="435"/>
        </w:trPr>
        <w:tc>
          <w:tcPr>
            <w:tcW w:w="602" w:type="pct"/>
            <w:vMerge/>
            <w:tcBorders>
              <w:left w:val="single" w:sz="4" w:space="0" w:color="000000"/>
            </w:tcBorders>
            <w:shd w:val="clear" w:color="auto" w:fill="C6DAF2" w:themeFill="text1" w:themeFillTint="33"/>
            <w:vAlign w:val="center"/>
          </w:tcPr>
          <w:p w14:paraId="446A3A13" w14:textId="77777777" w:rsidR="001C7A14" w:rsidRPr="00E03600" w:rsidRDefault="001C7A14"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3A42C305" w14:textId="77777777" w:rsidR="001C7A14" w:rsidRPr="00E03600" w:rsidRDefault="001C7A14"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Hébergement</w:t>
            </w:r>
          </w:p>
        </w:tc>
        <w:tc>
          <w:tcPr>
            <w:tcW w:w="352" w:type="pct"/>
            <w:tcBorders>
              <w:top w:val="single" w:sz="4" w:space="0" w:color="000000"/>
              <w:left w:val="single" w:sz="4" w:space="0" w:color="000000"/>
              <w:bottom w:val="single" w:sz="4" w:space="0" w:color="000000"/>
            </w:tcBorders>
            <w:shd w:val="clear" w:color="auto" w:fill="FFFFFF"/>
            <w:vAlign w:val="center"/>
          </w:tcPr>
          <w:p w14:paraId="2E4061AC"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76EFC891" w14:textId="77777777"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67EE4EA5"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3C4C0667" w14:textId="77777777"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4B9E7DED" w14:textId="77777777"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1A51C524" w14:textId="77777777"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04B9F6" w14:textId="77777777" w:rsidR="001C7A14" w:rsidRPr="00E03600" w:rsidRDefault="001C7A14" w:rsidP="00E2186A">
            <w:pPr>
              <w:snapToGrid w:val="0"/>
              <w:rPr>
                <w:rFonts w:cs="Arial"/>
                <w:b/>
                <w:bCs/>
                <w:sz w:val="16"/>
                <w:szCs w:val="16"/>
              </w:rPr>
            </w:pPr>
          </w:p>
        </w:tc>
      </w:tr>
      <w:tr w:rsidR="001C7A14" w:rsidRPr="00B0671C" w14:paraId="1AF82324" w14:textId="77777777" w:rsidTr="00F90CBF">
        <w:trPr>
          <w:trHeight w:val="375"/>
        </w:trPr>
        <w:tc>
          <w:tcPr>
            <w:tcW w:w="602" w:type="pct"/>
            <w:vMerge/>
            <w:tcBorders>
              <w:left w:val="single" w:sz="4" w:space="0" w:color="000000"/>
              <w:bottom w:val="single" w:sz="4" w:space="0" w:color="000000"/>
            </w:tcBorders>
            <w:shd w:val="clear" w:color="auto" w:fill="C6DAF2" w:themeFill="text1" w:themeFillTint="33"/>
            <w:vAlign w:val="center"/>
          </w:tcPr>
          <w:p w14:paraId="25DA196C" w14:textId="77777777" w:rsidR="001C7A14" w:rsidRPr="00E03600" w:rsidRDefault="001C7A14"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3B0E17C8" w14:textId="77777777" w:rsidR="001C7A14" w:rsidRPr="00E03600" w:rsidRDefault="001C7A14"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Restauration</w:t>
            </w:r>
          </w:p>
        </w:tc>
        <w:tc>
          <w:tcPr>
            <w:tcW w:w="352" w:type="pct"/>
            <w:tcBorders>
              <w:top w:val="single" w:sz="4" w:space="0" w:color="000000"/>
              <w:left w:val="single" w:sz="4" w:space="0" w:color="000000"/>
              <w:bottom w:val="single" w:sz="4" w:space="0" w:color="000000"/>
            </w:tcBorders>
            <w:shd w:val="clear" w:color="auto" w:fill="FFFFFF"/>
            <w:vAlign w:val="center"/>
          </w:tcPr>
          <w:p w14:paraId="26B31B70"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403071FA" w14:textId="77777777"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1D9158F1"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6C0DD636" w14:textId="77777777"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69DFCC74" w14:textId="77777777"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49B35B47" w14:textId="77777777"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C1842B" w14:textId="77777777" w:rsidR="001C7A14" w:rsidRPr="00E03600" w:rsidRDefault="001C7A14" w:rsidP="00E2186A">
            <w:pPr>
              <w:snapToGrid w:val="0"/>
              <w:rPr>
                <w:rFonts w:cs="Arial"/>
                <w:b/>
                <w:bCs/>
                <w:sz w:val="16"/>
                <w:szCs w:val="16"/>
              </w:rPr>
            </w:pPr>
          </w:p>
        </w:tc>
      </w:tr>
      <w:tr w:rsidR="001C7A14" w:rsidRPr="00B0671C" w14:paraId="647A13BF" w14:textId="77777777" w:rsidTr="001C7A14">
        <w:trPr>
          <w:trHeight w:val="471"/>
        </w:trPr>
        <w:tc>
          <w:tcPr>
            <w:tcW w:w="1406" w:type="pct"/>
            <w:gridSpan w:val="2"/>
            <w:tcBorders>
              <w:top w:val="single" w:sz="4" w:space="0" w:color="000000"/>
              <w:left w:val="single" w:sz="4" w:space="0" w:color="000000"/>
              <w:bottom w:val="single" w:sz="4" w:space="0" w:color="000000"/>
            </w:tcBorders>
            <w:shd w:val="clear" w:color="auto" w:fill="C6DAF2" w:themeFill="text1" w:themeFillTint="33"/>
            <w:vAlign w:val="center"/>
          </w:tcPr>
          <w:p w14:paraId="3C68D46D" w14:textId="77777777" w:rsidR="00B0671C" w:rsidRPr="00E03600" w:rsidRDefault="00B0671C" w:rsidP="00E2186A">
            <w:pPr>
              <w:suppressLineNumbers/>
              <w:snapToGrid w:val="0"/>
              <w:spacing w:line="276" w:lineRule="auto"/>
              <w:rPr>
                <w:rFonts w:eastAsia="Microsoft YaHei" w:cs="Arial"/>
                <w:i/>
                <w:color w:val="1E4E85" w:themeColor="text1"/>
                <w:sz w:val="16"/>
                <w:szCs w:val="16"/>
                <w:lang w:eastAsia="fr-FR"/>
              </w:rPr>
            </w:pPr>
            <w:r w:rsidRPr="00E03600">
              <w:rPr>
                <w:rFonts w:eastAsia="Microsoft YaHei" w:cs="Arial"/>
                <w:color w:val="1E4E85" w:themeColor="text1"/>
                <w:sz w:val="16"/>
                <w:szCs w:val="16"/>
                <w:lang w:eastAsia="fr-FR"/>
              </w:rPr>
              <w:lastRenderedPageBreak/>
              <w:t xml:space="preserve">Equipement </w:t>
            </w:r>
            <w:r w:rsidRPr="00E03600">
              <w:rPr>
                <w:rFonts w:eastAsia="Microsoft YaHei" w:cs="Arial"/>
                <w:i/>
                <w:color w:val="1E4E85" w:themeColor="text1"/>
                <w:sz w:val="16"/>
                <w:szCs w:val="16"/>
                <w:lang w:eastAsia="fr-FR"/>
              </w:rPr>
              <w:t>(ie dépenses d'équipement/investissement imputables au projet)</w:t>
            </w:r>
          </w:p>
        </w:tc>
        <w:tc>
          <w:tcPr>
            <w:tcW w:w="352" w:type="pct"/>
            <w:tcBorders>
              <w:top w:val="single" w:sz="4" w:space="0" w:color="000000"/>
              <w:left w:val="single" w:sz="4" w:space="0" w:color="000000"/>
              <w:bottom w:val="single" w:sz="4" w:space="0" w:color="000000"/>
            </w:tcBorders>
            <w:shd w:val="clear" w:color="auto" w:fill="FFFFFF"/>
            <w:vAlign w:val="center"/>
          </w:tcPr>
          <w:p w14:paraId="1CAA2F5B" w14:textId="77777777" w:rsidR="00B0671C" w:rsidRPr="00E03600" w:rsidRDefault="00B0671C" w:rsidP="00E2186A">
            <w:pPr>
              <w:snapToGrid w:val="0"/>
              <w:rPr>
                <w:rFonts w:eastAsia="Microsoft YaHei" w:cs="Arial"/>
                <w:b/>
                <w:bCs/>
                <w:i/>
                <w:color w:val="000000"/>
                <w:sz w:val="16"/>
                <w:szCs w:val="16"/>
                <w:lang w:eastAsia="fr-FR"/>
              </w:rPr>
            </w:pPr>
          </w:p>
        </w:tc>
        <w:tc>
          <w:tcPr>
            <w:tcW w:w="352" w:type="pct"/>
            <w:tcBorders>
              <w:top w:val="single" w:sz="4" w:space="0" w:color="000000"/>
              <w:left w:val="single" w:sz="4" w:space="0" w:color="000000"/>
              <w:bottom w:val="single" w:sz="4" w:space="0" w:color="000000"/>
            </w:tcBorders>
            <w:shd w:val="clear" w:color="auto" w:fill="FFFFFF"/>
            <w:vAlign w:val="center"/>
          </w:tcPr>
          <w:p w14:paraId="47E77872" w14:textId="77777777"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160484B5"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4663DEAF" w14:textId="77777777"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0062ABA1" w14:textId="77777777"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645F00F9" w14:textId="77777777"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B54739" w14:textId="77777777" w:rsidR="00B0671C" w:rsidRPr="00E03600" w:rsidRDefault="00B0671C" w:rsidP="00E2186A">
            <w:pPr>
              <w:snapToGrid w:val="0"/>
              <w:rPr>
                <w:rFonts w:cs="Arial"/>
                <w:b/>
                <w:bCs/>
                <w:sz w:val="16"/>
                <w:szCs w:val="16"/>
              </w:rPr>
            </w:pPr>
          </w:p>
        </w:tc>
      </w:tr>
      <w:tr w:rsidR="001C7A14" w:rsidRPr="00B0671C" w14:paraId="0D98B1FC" w14:textId="77777777" w:rsidTr="001C7A14">
        <w:trPr>
          <w:trHeight w:val="427"/>
        </w:trPr>
        <w:tc>
          <w:tcPr>
            <w:tcW w:w="602" w:type="pct"/>
            <w:vMerge w:val="restart"/>
            <w:tcBorders>
              <w:top w:val="single" w:sz="4" w:space="0" w:color="000000"/>
              <w:left w:val="single" w:sz="4" w:space="0" w:color="000000"/>
              <w:bottom w:val="single" w:sz="4" w:space="0" w:color="000000"/>
            </w:tcBorders>
            <w:shd w:val="clear" w:color="auto" w:fill="C6DAF2" w:themeFill="text1" w:themeFillTint="33"/>
            <w:vAlign w:val="center"/>
          </w:tcPr>
          <w:p w14:paraId="3A546F83" w14:textId="77777777" w:rsidR="00B0671C" w:rsidRPr="00E03600" w:rsidRDefault="00B0671C" w:rsidP="00E2186A">
            <w:pPr>
              <w:spacing w:line="276" w:lineRule="auto"/>
              <w:rPr>
                <w:rFonts w:cs="Arial"/>
                <w:color w:val="1E4E85" w:themeColor="text1"/>
                <w:sz w:val="16"/>
                <w:szCs w:val="16"/>
              </w:rPr>
            </w:pPr>
            <w:r w:rsidRPr="00E03600">
              <w:rPr>
                <w:rFonts w:cs="Arial"/>
                <w:bCs/>
                <w:color w:val="1E4E85" w:themeColor="text1"/>
                <w:sz w:val="16"/>
                <w:szCs w:val="16"/>
              </w:rPr>
              <w:t>Autre</w:t>
            </w: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5446C85C" w14:textId="77777777" w:rsidR="00B0671C" w:rsidRPr="00E03600" w:rsidRDefault="00B0671C"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Location salle et matériel</w:t>
            </w:r>
          </w:p>
        </w:tc>
        <w:tc>
          <w:tcPr>
            <w:tcW w:w="352" w:type="pct"/>
            <w:tcBorders>
              <w:top w:val="single" w:sz="4" w:space="0" w:color="000000"/>
              <w:left w:val="single" w:sz="4" w:space="0" w:color="000000"/>
              <w:bottom w:val="single" w:sz="4" w:space="0" w:color="000000"/>
            </w:tcBorders>
            <w:shd w:val="clear" w:color="auto" w:fill="FFFFFF"/>
            <w:vAlign w:val="center"/>
          </w:tcPr>
          <w:p w14:paraId="3A814E1C"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0D9E561A" w14:textId="77777777"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0E59D354"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270CF39E" w14:textId="77777777"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36EAAD6B" w14:textId="77777777"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640BC47A" w14:textId="77777777"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7D57A9" w14:textId="77777777" w:rsidR="00B0671C" w:rsidRPr="00E03600" w:rsidRDefault="00B0671C" w:rsidP="00E2186A">
            <w:pPr>
              <w:snapToGrid w:val="0"/>
              <w:rPr>
                <w:rFonts w:cs="Arial"/>
                <w:b/>
                <w:bCs/>
                <w:sz w:val="16"/>
                <w:szCs w:val="16"/>
              </w:rPr>
            </w:pPr>
          </w:p>
        </w:tc>
      </w:tr>
      <w:tr w:rsidR="001C7A14" w:rsidRPr="00B0671C" w14:paraId="0D7FC017" w14:textId="77777777" w:rsidTr="001C7A14">
        <w:trPr>
          <w:trHeight w:val="381"/>
        </w:trPr>
        <w:tc>
          <w:tcPr>
            <w:tcW w:w="602" w:type="pct"/>
            <w:vMerge/>
            <w:tcBorders>
              <w:top w:val="single" w:sz="4" w:space="0" w:color="000000"/>
              <w:left w:val="single" w:sz="4" w:space="0" w:color="000000"/>
              <w:bottom w:val="single" w:sz="4" w:space="0" w:color="000000"/>
            </w:tcBorders>
            <w:shd w:val="clear" w:color="auto" w:fill="C6DAF2" w:themeFill="text1" w:themeFillTint="33"/>
            <w:vAlign w:val="center"/>
          </w:tcPr>
          <w:p w14:paraId="35F0BDE1" w14:textId="77777777" w:rsidR="00B0671C" w:rsidRPr="00E03600" w:rsidRDefault="00B0671C"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6FB13674" w14:textId="77777777" w:rsidR="00B0671C" w:rsidRPr="00E03600" w:rsidRDefault="00B0671C"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Honoraires prestataires</w:t>
            </w:r>
          </w:p>
        </w:tc>
        <w:tc>
          <w:tcPr>
            <w:tcW w:w="352" w:type="pct"/>
            <w:tcBorders>
              <w:top w:val="single" w:sz="4" w:space="0" w:color="000000"/>
              <w:left w:val="single" w:sz="4" w:space="0" w:color="000000"/>
              <w:bottom w:val="single" w:sz="4" w:space="0" w:color="000000"/>
            </w:tcBorders>
            <w:shd w:val="clear" w:color="auto" w:fill="FFFFFF"/>
            <w:vAlign w:val="center"/>
          </w:tcPr>
          <w:p w14:paraId="7C82F88C"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47860F2A" w14:textId="77777777"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7D00A548"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1CD1B1FF" w14:textId="77777777"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33A63A69" w14:textId="77777777"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0B1B9F85" w14:textId="77777777"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C36ED5" w14:textId="77777777" w:rsidR="00B0671C" w:rsidRPr="00E03600" w:rsidRDefault="00B0671C" w:rsidP="00E2186A">
            <w:pPr>
              <w:snapToGrid w:val="0"/>
              <w:rPr>
                <w:rFonts w:cs="Arial"/>
                <w:b/>
                <w:bCs/>
                <w:sz w:val="16"/>
                <w:szCs w:val="16"/>
              </w:rPr>
            </w:pPr>
          </w:p>
        </w:tc>
      </w:tr>
      <w:tr w:rsidR="001C7A14" w:rsidRPr="00B0671C" w14:paraId="0F55401D" w14:textId="77777777" w:rsidTr="001C7A14">
        <w:trPr>
          <w:trHeight w:val="513"/>
        </w:trPr>
        <w:tc>
          <w:tcPr>
            <w:tcW w:w="602" w:type="pct"/>
            <w:vMerge/>
            <w:tcBorders>
              <w:top w:val="single" w:sz="4" w:space="0" w:color="000000"/>
              <w:left w:val="single" w:sz="4" w:space="0" w:color="000000"/>
              <w:bottom w:val="single" w:sz="4" w:space="0" w:color="000000"/>
            </w:tcBorders>
            <w:shd w:val="clear" w:color="auto" w:fill="C6DAF2" w:themeFill="text1" w:themeFillTint="33"/>
            <w:vAlign w:val="center"/>
          </w:tcPr>
          <w:p w14:paraId="78F8FC9B" w14:textId="77777777" w:rsidR="00B0671C" w:rsidRPr="00E03600" w:rsidRDefault="00B0671C"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02FFC6BD" w14:textId="77777777" w:rsidR="00B0671C" w:rsidRPr="00E03600" w:rsidRDefault="00B0671C"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 xml:space="preserve">Edition </w:t>
            </w:r>
            <w:r w:rsidRPr="00E03600">
              <w:rPr>
                <w:rFonts w:cs="Arial"/>
                <w:i/>
                <w:color w:val="1E4E85" w:themeColor="text1"/>
                <w:sz w:val="16"/>
                <w:szCs w:val="16"/>
              </w:rPr>
              <w:t>(ex</w:t>
            </w:r>
            <w:r w:rsidRPr="00E03600">
              <w:rPr>
                <w:rFonts w:ascii="Calibri" w:hAnsi="Calibri" w:cs="Calibri"/>
                <w:i/>
                <w:color w:val="1E4E85" w:themeColor="text1"/>
                <w:sz w:val="16"/>
                <w:szCs w:val="16"/>
              </w:rPr>
              <w:t> </w:t>
            </w:r>
            <w:r w:rsidRPr="00E03600">
              <w:rPr>
                <w:rFonts w:cs="Arial"/>
                <w:i/>
                <w:color w:val="1E4E85" w:themeColor="text1"/>
                <w:sz w:val="16"/>
                <w:szCs w:val="16"/>
              </w:rPr>
              <w:t>: frais d</w:t>
            </w:r>
            <w:r w:rsidRPr="00E03600">
              <w:rPr>
                <w:rFonts w:cs="Marianne"/>
                <w:i/>
                <w:color w:val="1E4E85" w:themeColor="text1"/>
                <w:sz w:val="16"/>
                <w:szCs w:val="16"/>
              </w:rPr>
              <w:t>’</w:t>
            </w:r>
            <w:r w:rsidRPr="00E03600">
              <w:rPr>
                <w:rFonts w:cs="Arial"/>
                <w:i/>
                <w:color w:val="1E4E85" w:themeColor="text1"/>
                <w:sz w:val="16"/>
                <w:szCs w:val="16"/>
              </w:rPr>
              <w:t>impression)</w:t>
            </w:r>
          </w:p>
        </w:tc>
        <w:tc>
          <w:tcPr>
            <w:tcW w:w="352" w:type="pct"/>
            <w:tcBorders>
              <w:top w:val="single" w:sz="4" w:space="0" w:color="000000"/>
              <w:left w:val="single" w:sz="4" w:space="0" w:color="000000"/>
              <w:bottom w:val="single" w:sz="4" w:space="0" w:color="000000"/>
            </w:tcBorders>
            <w:shd w:val="clear" w:color="auto" w:fill="FFFFFF"/>
            <w:vAlign w:val="center"/>
          </w:tcPr>
          <w:p w14:paraId="29780106" w14:textId="77777777" w:rsidR="00B0671C" w:rsidRPr="00E03600" w:rsidRDefault="00B0671C" w:rsidP="00E2186A">
            <w:pPr>
              <w:snapToGrid w:val="0"/>
              <w:rPr>
                <w:rFonts w:cs="Arial"/>
                <w:b/>
                <w:bCs/>
                <w:i/>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7BCC1E24" w14:textId="77777777" w:rsidR="00B0671C" w:rsidRPr="00E03600" w:rsidRDefault="00B0671C" w:rsidP="00E2186A">
            <w:pPr>
              <w:snapToGrid w:val="0"/>
              <w:rPr>
                <w:rFonts w:cs="Arial"/>
                <w:b/>
                <w:bCs/>
                <w:i/>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60AD4F8D"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73D1B374" w14:textId="77777777"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4EDE642C" w14:textId="77777777"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44B5CFB7" w14:textId="77777777"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EE7042" w14:textId="77777777" w:rsidR="00B0671C" w:rsidRPr="00E03600" w:rsidRDefault="00B0671C" w:rsidP="00E2186A">
            <w:pPr>
              <w:snapToGrid w:val="0"/>
              <w:rPr>
                <w:rFonts w:cs="Arial"/>
                <w:b/>
                <w:bCs/>
                <w:sz w:val="16"/>
                <w:szCs w:val="16"/>
              </w:rPr>
            </w:pPr>
          </w:p>
        </w:tc>
      </w:tr>
      <w:tr w:rsidR="001C7A14" w:rsidRPr="00B0671C" w14:paraId="7E4D3BC3" w14:textId="77777777" w:rsidTr="001C7A14">
        <w:trPr>
          <w:trHeight w:val="313"/>
        </w:trPr>
        <w:tc>
          <w:tcPr>
            <w:tcW w:w="1406" w:type="pct"/>
            <w:gridSpan w:val="2"/>
            <w:tcBorders>
              <w:top w:val="single" w:sz="4" w:space="0" w:color="000000"/>
              <w:left w:val="single" w:sz="4" w:space="0" w:color="000000"/>
              <w:bottom w:val="single" w:sz="4" w:space="0" w:color="000000"/>
            </w:tcBorders>
            <w:shd w:val="clear" w:color="auto" w:fill="C6DAF2" w:themeFill="text1" w:themeFillTint="33"/>
            <w:vAlign w:val="center"/>
          </w:tcPr>
          <w:p w14:paraId="54894B7C" w14:textId="77777777" w:rsidR="00B0671C" w:rsidRPr="00E03600" w:rsidRDefault="00B0671C" w:rsidP="00E2186A">
            <w:pPr>
              <w:suppressLineNumbers/>
              <w:snapToGrid w:val="0"/>
              <w:ind w:left="57"/>
              <w:rPr>
                <w:rFonts w:cs="Arial"/>
                <w:b/>
                <w:bCs/>
                <w:color w:val="1E4E85" w:themeColor="text1"/>
                <w:sz w:val="16"/>
                <w:szCs w:val="16"/>
              </w:rPr>
            </w:pPr>
            <w:r w:rsidRPr="00E03600">
              <w:rPr>
                <w:rFonts w:cs="Arial"/>
                <w:b/>
                <w:bCs/>
                <w:color w:val="1E4E85" w:themeColor="text1"/>
                <w:sz w:val="16"/>
                <w:szCs w:val="16"/>
              </w:rPr>
              <w:t>Total</w:t>
            </w:r>
          </w:p>
        </w:tc>
        <w:tc>
          <w:tcPr>
            <w:tcW w:w="352" w:type="pct"/>
            <w:tcBorders>
              <w:top w:val="single" w:sz="4" w:space="0" w:color="000000"/>
              <w:left w:val="single" w:sz="4" w:space="0" w:color="000000"/>
              <w:bottom w:val="single" w:sz="4" w:space="0" w:color="000000"/>
            </w:tcBorders>
            <w:shd w:val="clear" w:color="auto" w:fill="FFFFFF"/>
            <w:vAlign w:val="center"/>
          </w:tcPr>
          <w:p w14:paraId="3221C1AB"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540F8CFE" w14:textId="77777777"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73A0DE3D"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7D7AAE90" w14:textId="77777777"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6687B36F" w14:textId="77777777"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7EFBA387" w14:textId="77777777"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BD7C10" w14:textId="77777777" w:rsidR="00B0671C" w:rsidRPr="00E03600" w:rsidRDefault="00B0671C" w:rsidP="00E2186A">
            <w:pPr>
              <w:snapToGrid w:val="0"/>
              <w:rPr>
                <w:rFonts w:cs="Arial"/>
                <w:b/>
                <w:bCs/>
                <w:sz w:val="16"/>
                <w:szCs w:val="16"/>
              </w:rPr>
            </w:pPr>
          </w:p>
        </w:tc>
      </w:tr>
    </w:tbl>
    <w:p w14:paraId="73FAB2C1" w14:textId="77777777" w:rsidR="00E03600" w:rsidRDefault="00B0671C" w:rsidP="00E03600">
      <w:pPr>
        <w:spacing w:line="360" w:lineRule="auto"/>
        <w:rPr>
          <w:sz w:val="22"/>
          <w:szCs w:val="22"/>
        </w:rPr>
      </w:pPr>
      <w:r w:rsidRPr="00B0671C">
        <w:rPr>
          <w:sz w:val="22"/>
          <w:szCs w:val="22"/>
        </w:rPr>
        <w:tab/>
      </w:r>
    </w:p>
    <w:p w14:paraId="73A88D52" w14:textId="77777777" w:rsidR="00B0671C" w:rsidRPr="00E03600" w:rsidRDefault="00E03600" w:rsidP="00E03600">
      <w:pPr>
        <w:spacing w:line="360" w:lineRule="auto"/>
        <w:rPr>
          <w:sz w:val="22"/>
          <w:szCs w:val="22"/>
        </w:rPr>
      </w:pPr>
      <w:r w:rsidRPr="00B0671C">
        <w:rPr>
          <w:noProof/>
          <w:sz w:val="22"/>
          <w:szCs w:val="22"/>
          <w:lang w:eastAsia="fr-FR"/>
        </w:rPr>
        <mc:AlternateContent>
          <mc:Choice Requires="wps">
            <w:drawing>
              <wp:anchor distT="0" distB="0" distL="114300" distR="114300" simplePos="0" relativeHeight="251661312" behindDoc="0" locked="0" layoutInCell="1" allowOverlap="1" wp14:anchorId="32B2B922" wp14:editId="0D75106A">
                <wp:simplePos x="0" y="0"/>
                <wp:positionH relativeFrom="margin">
                  <wp:align>right</wp:align>
                </wp:positionH>
                <wp:positionV relativeFrom="paragraph">
                  <wp:posOffset>297815</wp:posOffset>
                </wp:positionV>
                <wp:extent cx="2497455" cy="609600"/>
                <wp:effectExtent l="0" t="0" r="17145" b="1905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455" cy="609600"/>
                        </a:xfrm>
                        <a:prstGeom prst="rect">
                          <a:avLst/>
                        </a:prstGeom>
                        <a:solidFill>
                          <a:srgbClr val="FFFFFF"/>
                        </a:solidFill>
                        <a:ln w="9525">
                          <a:solidFill>
                            <a:srgbClr val="000000"/>
                          </a:solidFill>
                          <a:miter lim="800000"/>
                          <a:headEnd/>
                          <a:tailEnd/>
                        </a:ln>
                      </wps:spPr>
                      <wps:txbx>
                        <w:txbxContent>
                          <w:p w14:paraId="7D632E27" w14:textId="77777777" w:rsidR="00B0671C" w:rsidRDefault="00B0671C" w:rsidP="00B0671C">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B2B922" id="Zone de texte 17" o:spid="_x0000_s1028" type="#_x0000_t202" style="position:absolute;margin-left:145.45pt;margin-top:23.45pt;width:196.65pt;height:4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">
                <v:textbox>
                  <w:txbxContent>
                    <w:p w14:paraId="7D632E27" w14:textId="77777777" w:rsidR="00B0671C" w:rsidRDefault="00B0671C" w:rsidP="00B0671C">
                      <w:r>
                        <w:t>………………………………………………………………………………………………………………………………………………………………………………………………………………</w:t>
                      </w:r>
                    </w:p>
                  </w:txbxContent>
                </v:textbox>
                <w10:wrap anchorx="margin"/>
              </v:shape>
            </w:pict>
          </mc:Fallback>
        </mc:AlternateContent>
      </w:r>
      <w:r w:rsidR="00B0671C" w:rsidRPr="00E03600">
        <w:rPr>
          <w:sz w:val="22"/>
          <w:szCs w:val="22"/>
          <w:shd w:val="clear" w:color="auto" w:fill="92CDDC"/>
        </w:rPr>
        <w:t>Certifié conforme par la personne habilitée à certifier les comptes (Nom, statut, signature et cachet)</w:t>
      </w:r>
    </w:p>
    <w:p w14:paraId="244282B2" w14:textId="77777777" w:rsidR="00B0671C" w:rsidRPr="00B0671C" w:rsidRDefault="00B0671C">
      <w:pPr>
        <w:widowControl/>
        <w:rPr>
          <w:sz w:val="22"/>
          <w:szCs w:val="22"/>
          <w:lang w:bidi="ar-SA"/>
        </w:rPr>
        <w:sectPr w:rsidR="00B0671C" w:rsidRPr="00B0671C" w:rsidSect="00B0671C">
          <w:pgSz w:w="16838" w:h="11906" w:orient="landscape"/>
          <w:pgMar w:top="964" w:right="1134" w:bottom="964" w:left="1588" w:header="0" w:footer="2268" w:gutter="0"/>
          <w:cols w:space="720"/>
          <w:formProt w:val="0"/>
          <w:docGrid w:linePitch="600" w:charSpace="40960"/>
        </w:sectPr>
      </w:pPr>
    </w:p>
    <w:p w14:paraId="269C9C8A" w14:textId="77777777" w:rsidR="00B0671C" w:rsidRPr="00B0671C" w:rsidRDefault="00B0671C" w:rsidP="00B0671C">
      <w:pPr>
        <w:pStyle w:val="En-tte"/>
        <w:tabs>
          <w:tab w:val="clear" w:pos="4535"/>
          <w:tab w:val="clear" w:pos="9071"/>
        </w:tabs>
        <w:spacing w:line="200" w:lineRule="atLeast"/>
        <w:rPr>
          <w:rFonts w:cs="Arial"/>
          <w:i/>
          <w:sz w:val="22"/>
          <w:szCs w:val="22"/>
        </w:rPr>
      </w:pPr>
      <w:r w:rsidRPr="00B0671C">
        <w:rPr>
          <w:rFonts w:cs="Arial"/>
          <w:i/>
          <w:sz w:val="22"/>
          <w:szCs w:val="22"/>
        </w:rPr>
        <w:lastRenderedPageBreak/>
        <w:t>Commentaires éventuels</w:t>
      </w:r>
      <w:r w:rsidR="001C7A14">
        <w:rPr>
          <w:rFonts w:cs="Arial"/>
          <w:i/>
          <w:sz w:val="22"/>
          <w:szCs w:val="22"/>
        </w:rPr>
        <w:t xml:space="preserve"> sur l’exécution financière</w:t>
      </w:r>
    </w:p>
    <w:p w14:paraId="612E249C" w14:textId="2E6C48EF" w:rsidR="00B0671C" w:rsidRPr="00B0671C" w:rsidRDefault="00AF55BF" w:rsidP="00B0671C">
      <w:pPr>
        <w:pStyle w:val="ATENIntertitres"/>
        <w:pBdr>
          <w:top w:val="single" w:sz="4" w:space="1" w:color="auto"/>
          <w:left w:val="single" w:sz="4" w:space="4" w:color="auto"/>
          <w:bottom w:val="single" w:sz="4" w:space="1" w:color="auto"/>
          <w:right w:val="single" w:sz="4" w:space="4" w:color="auto"/>
        </w:pBdr>
        <w:shd w:val="clear" w:color="auto" w:fill="FFFFFF"/>
        <w:rPr>
          <w:rFonts w:ascii="Marianne" w:hAnsi="Marianne" w:cs="Tahoma"/>
          <w:bCs/>
          <w:sz w:val="22"/>
          <w:szCs w:val="22"/>
        </w:rPr>
      </w:pPr>
      <w:r>
        <w:rPr>
          <w:rFonts w:ascii="Marianne" w:hAnsi="Marianne" w:cs="Tahoma"/>
          <w:bCs/>
          <w:sz w:val="22"/>
          <w:szCs w:val="22"/>
        </w:rPr>
        <w:t>n/a</w:t>
      </w:r>
    </w:p>
    <w:p w14:paraId="423F63A4" w14:textId="77777777" w:rsidR="00B0671C" w:rsidRPr="00B0671C" w:rsidRDefault="00B0671C" w:rsidP="00B0671C">
      <w:pPr>
        <w:pStyle w:val="ATENCorpsdudocument"/>
        <w:pBdr>
          <w:top w:val="single" w:sz="4" w:space="1" w:color="auto"/>
          <w:left w:val="single" w:sz="4" w:space="4" w:color="auto"/>
          <w:bottom w:val="single" w:sz="4" w:space="1" w:color="auto"/>
          <w:right w:val="single" w:sz="4" w:space="4" w:color="auto"/>
        </w:pBdr>
        <w:shd w:val="clear" w:color="auto" w:fill="FFFFFF"/>
        <w:rPr>
          <w:rFonts w:ascii="Marianne" w:hAnsi="Marianne"/>
          <w:sz w:val="22"/>
          <w:szCs w:val="22"/>
        </w:rPr>
      </w:pPr>
    </w:p>
    <w:p w14:paraId="14DE64CB" w14:textId="77777777" w:rsidR="00B0671C" w:rsidRPr="00B0671C" w:rsidRDefault="00B0671C" w:rsidP="00B0671C">
      <w:pPr>
        <w:pStyle w:val="ATENCorpsdudocument"/>
        <w:pBdr>
          <w:top w:val="single" w:sz="4" w:space="1" w:color="auto"/>
          <w:left w:val="single" w:sz="4" w:space="4" w:color="auto"/>
          <w:bottom w:val="single" w:sz="4" w:space="1" w:color="auto"/>
          <w:right w:val="single" w:sz="4" w:space="4" w:color="auto"/>
        </w:pBdr>
        <w:shd w:val="clear" w:color="auto" w:fill="FFFFFF"/>
        <w:rPr>
          <w:rFonts w:ascii="Marianne" w:hAnsi="Marianne"/>
          <w:sz w:val="22"/>
          <w:szCs w:val="22"/>
        </w:rPr>
      </w:pPr>
    </w:p>
    <w:p w14:paraId="32CD8DE6" w14:textId="77777777" w:rsidR="00B0671C" w:rsidRPr="00B0671C" w:rsidRDefault="00B0671C" w:rsidP="00B0671C">
      <w:pPr>
        <w:pStyle w:val="ATENCorpsdudocument"/>
        <w:spacing w:line="240" w:lineRule="auto"/>
        <w:rPr>
          <w:rFonts w:ascii="Marianne" w:hAnsi="Marianne"/>
          <w:b/>
          <w:sz w:val="22"/>
          <w:szCs w:val="22"/>
        </w:rPr>
      </w:pPr>
      <w:r w:rsidRPr="00B0671C">
        <w:rPr>
          <w:rFonts w:ascii="Marianne" w:hAnsi="Marianne"/>
          <w:b/>
          <w:sz w:val="22"/>
          <w:szCs w:val="22"/>
        </w:rPr>
        <w:t>Attention</w:t>
      </w:r>
      <w:r w:rsidRPr="00B0671C">
        <w:rPr>
          <w:rFonts w:ascii="Calibri" w:hAnsi="Calibri" w:cs="Calibri"/>
          <w:b/>
          <w:sz w:val="22"/>
          <w:szCs w:val="22"/>
        </w:rPr>
        <w:t> </w:t>
      </w:r>
      <w:r w:rsidRPr="00B0671C">
        <w:rPr>
          <w:rFonts w:ascii="Marianne" w:hAnsi="Marianne"/>
          <w:b/>
          <w:sz w:val="22"/>
          <w:szCs w:val="22"/>
        </w:rPr>
        <w:t>: les frais de structure ne sont pas pris en charge, la r</w:t>
      </w:r>
      <w:r w:rsidRPr="00B0671C">
        <w:rPr>
          <w:rFonts w:ascii="Marianne" w:hAnsi="Marianne" w:cs="Marianne"/>
          <w:b/>
          <w:sz w:val="22"/>
          <w:szCs w:val="22"/>
        </w:rPr>
        <w:t>é</w:t>
      </w:r>
      <w:r w:rsidRPr="00B0671C">
        <w:rPr>
          <w:rFonts w:ascii="Marianne" w:hAnsi="Marianne"/>
          <w:b/>
          <w:sz w:val="22"/>
          <w:szCs w:val="22"/>
        </w:rPr>
        <w:t>mun</w:t>
      </w:r>
      <w:r w:rsidRPr="00B0671C">
        <w:rPr>
          <w:rFonts w:ascii="Marianne" w:hAnsi="Marianne" w:cs="Marianne"/>
          <w:b/>
          <w:sz w:val="22"/>
          <w:szCs w:val="22"/>
        </w:rPr>
        <w:t>é</w:t>
      </w:r>
      <w:r w:rsidRPr="00B0671C">
        <w:rPr>
          <w:rFonts w:ascii="Marianne" w:hAnsi="Marianne"/>
          <w:b/>
          <w:sz w:val="22"/>
          <w:szCs w:val="22"/>
        </w:rPr>
        <w:t xml:space="preserve">ration </w:t>
      </w:r>
      <w:r w:rsidRPr="00B0671C">
        <w:rPr>
          <w:rFonts w:ascii="Marianne" w:hAnsi="Marianne" w:cs="Marianne"/>
          <w:b/>
          <w:sz w:val="22"/>
          <w:szCs w:val="22"/>
        </w:rPr>
        <w:t>é</w:t>
      </w:r>
      <w:r w:rsidRPr="00B0671C">
        <w:rPr>
          <w:rFonts w:ascii="Marianne" w:hAnsi="Marianne"/>
          <w:b/>
          <w:sz w:val="22"/>
          <w:szCs w:val="22"/>
        </w:rPr>
        <w:t>ventuelle des salari</w:t>
      </w:r>
      <w:r w:rsidRPr="00B0671C">
        <w:rPr>
          <w:rFonts w:ascii="Marianne" w:hAnsi="Marianne" w:cs="Marianne"/>
          <w:b/>
          <w:sz w:val="22"/>
          <w:szCs w:val="22"/>
        </w:rPr>
        <w:t>é</w:t>
      </w:r>
      <w:r w:rsidRPr="00B0671C">
        <w:rPr>
          <w:rFonts w:ascii="Marianne" w:hAnsi="Marianne"/>
          <w:b/>
          <w:sz w:val="22"/>
          <w:szCs w:val="22"/>
        </w:rPr>
        <w:t>s concernés par le micro-projet se fait sur la base du coût réel journalier (fiches de paie à l’appui).</w:t>
      </w:r>
    </w:p>
    <w:p w14:paraId="12C97558" w14:textId="77777777" w:rsidR="00B0671C" w:rsidRPr="00B0671C" w:rsidRDefault="00B0671C" w:rsidP="00B0671C">
      <w:pPr>
        <w:pStyle w:val="ATENIntertitres"/>
        <w:rPr>
          <w:rFonts w:ascii="Marianne" w:hAnsi="Marianne" w:cs="Tahoma"/>
          <w:bCs/>
          <w:sz w:val="22"/>
          <w:szCs w:val="22"/>
        </w:rPr>
      </w:pPr>
    </w:p>
    <w:p w14:paraId="55A75AB4" w14:textId="77777777" w:rsidR="00B0671C" w:rsidRPr="00B0671C" w:rsidRDefault="00B0671C" w:rsidP="00B0671C">
      <w:pPr>
        <w:pStyle w:val="ATENIntertitres"/>
        <w:rPr>
          <w:rFonts w:ascii="Marianne" w:hAnsi="Marianne"/>
          <w:sz w:val="22"/>
          <w:szCs w:val="22"/>
        </w:rPr>
      </w:pPr>
    </w:p>
    <w:p w14:paraId="104F8BE7" w14:textId="77777777" w:rsidR="00B0671C" w:rsidRPr="00B0671C" w:rsidRDefault="00B0671C" w:rsidP="001C7A14">
      <w:pPr>
        <w:pStyle w:val="Titre2"/>
      </w:pPr>
      <w:r w:rsidRPr="00B0671C">
        <w:t>Perspectives après micro-projet et conclusion</w:t>
      </w:r>
    </w:p>
    <w:p w14:paraId="56B6CE98" w14:textId="77777777" w:rsidR="00B0671C" w:rsidRPr="00B0671C" w:rsidRDefault="00B0671C" w:rsidP="001C7A14">
      <w:pPr>
        <w:pStyle w:val="ATENrubriques"/>
        <w:pBdr>
          <w:bottom w:val="none" w:sz="0" w:space="0" w:color="auto"/>
        </w:pBdr>
        <w:rPr>
          <w:rFonts w:ascii="Marianne" w:hAnsi="Marianne" w:cs="Tahoma"/>
          <w:bCs/>
          <w:sz w:val="22"/>
          <w:szCs w:val="22"/>
        </w:rPr>
      </w:pPr>
    </w:p>
    <w:p w14:paraId="3E208778" w14:textId="77777777" w:rsidR="00B0671C" w:rsidRPr="00B0671C" w:rsidRDefault="00B0671C" w:rsidP="001C7A14">
      <w:pPr>
        <w:pStyle w:val="En-tte"/>
        <w:suppressLineNumbers w:val="0"/>
        <w:tabs>
          <w:tab w:val="clear" w:pos="4535"/>
          <w:tab w:val="clear" w:pos="9071"/>
          <w:tab w:val="left" w:pos="2552"/>
        </w:tabs>
        <w:suppressAutoHyphens/>
        <w:jc w:val="both"/>
        <w:rPr>
          <w:sz w:val="22"/>
          <w:szCs w:val="22"/>
        </w:rPr>
      </w:pPr>
      <w:r w:rsidRPr="001C7A14">
        <w:rPr>
          <w:rFonts w:cs="Arial"/>
          <w:b/>
          <w:bCs/>
          <w:color w:val="3F8C4E" w:themeColor="accent2"/>
          <w:sz w:val="22"/>
          <w:szCs w:val="22"/>
        </w:rPr>
        <w:t>Stratégie de sortie de micro-projet adoptée (le cas échéant)</w:t>
      </w:r>
      <w:r w:rsidRPr="001C7A14">
        <w:rPr>
          <w:rFonts w:cs="Arial"/>
          <w:b/>
          <w:i/>
          <w:color w:val="3F8C4E" w:themeColor="accent2"/>
          <w:sz w:val="22"/>
          <w:szCs w:val="22"/>
        </w:rPr>
        <w:t xml:space="preserve"> </w:t>
      </w:r>
      <w:r w:rsidRPr="00B0671C">
        <w:rPr>
          <w:rFonts w:cs="Arial"/>
          <w:i/>
          <w:sz w:val="22"/>
          <w:szCs w:val="22"/>
        </w:rPr>
        <w:t>(</w:t>
      </w:r>
      <w:r w:rsidRPr="00B0671C">
        <w:rPr>
          <w:rFonts w:cs="Arial"/>
          <w:i/>
          <w:iCs/>
          <w:sz w:val="22"/>
          <w:szCs w:val="22"/>
        </w:rPr>
        <w:t>la destination des matériels et équipements (joindre en annexe un bref inventaire), les mesures prises pour garantir la pérennité des acquis et/ou leur réplication, communication autours du micro-projet/ valorisation - 400 c</w:t>
      </w:r>
      <w:r w:rsidR="001C7A14">
        <w:rPr>
          <w:rFonts w:cs="Arial"/>
          <w:i/>
          <w:iCs/>
          <w:sz w:val="22"/>
          <w:szCs w:val="22"/>
        </w:rPr>
        <w:t>ar.</w:t>
      </w:r>
      <w:r w:rsidRPr="00B0671C">
        <w:rPr>
          <w:rFonts w:cs="Arial"/>
          <w:i/>
          <w:iCs/>
          <w:sz w:val="22"/>
          <w:szCs w:val="22"/>
        </w:rPr>
        <w:t xml:space="preserve"> max.)</w:t>
      </w:r>
    </w:p>
    <w:p w14:paraId="00F9CFCE" w14:textId="040E8B6A" w:rsidR="00B0671C" w:rsidRDefault="00062B5A"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Plusieurs exemplaires du jeu ont été expédiés à :</w:t>
      </w:r>
    </w:p>
    <w:p w14:paraId="3D0715F5" w14:textId="5A5CF532" w:rsidR="00062B5A" w:rsidRDefault="00062B5A" w:rsidP="00062B5A">
      <w:pPr>
        <w:pStyle w:val="Paragraphedeliste"/>
        <w:numPr>
          <w:ilvl w:val="0"/>
          <w:numId w:val="17"/>
        </w:numPr>
        <w:pBdr>
          <w:top w:val="single" w:sz="4" w:space="1" w:color="auto"/>
          <w:left w:val="single" w:sz="4" w:space="4" w:color="auto"/>
          <w:bottom w:val="single" w:sz="4" w:space="1" w:color="auto"/>
          <w:right w:val="single" w:sz="4" w:space="4" w:color="auto"/>
        </w:pBdr>
        <w:shd w:val="clear" w:color="auto" w:fill="FFFFFF"/>
        <w:tabs>
          <w:tab w:val="left" w:pos="2552"/>
        </w:tabs>
        <w:jc w:val="both"/>
        <w:rPr>
          <w:sz w:val="22"/>
          <w:szCs w:val="22"/>
        </w:rPr>
      </w:pPr>
      <w:r>
        <w:rPr>
          <w:sz w:val="22"/>
          <w:szCs w:val="22"/>
        </w:rPr>
        <w:t>Service territorial de l’environnement de Wallis-et-Futuna,</w:t>
      </w:r>
    </w:p>
    <w:p w14:paraId="4A3A6F5A" w14:textId="04E0C042" w:rsidR="00062B5A" w:rsidRPr="00062B5A" w:rsidRDefault="00062B5A" w:rsidP="00062B5A">
      <w:pPr>
        <w:pStyle w:val="Paragraphedeliste"/>
        <w:numPr>
          <w:ilvl w:val="0"/>
          <w:numId w:val="17"/>
        </w:numPr>
        <w:pBdr>
          <w:top w:val="single" w:sz="4" w:space="1" w:color="auto"/>
          <w:left w:val="single" w:sz="4" w:space="4" w:color="auto"/>
          <w:bottom w:val="single" w:sz="4" w:space="1" w:color="auto"/>
          <w:right w:val="single" w:sz="4" w:space="4" w:color="auto"/>
        </w:pBdr>
        <w:shd w:val="clear" w:color="auto" w:fill="FFFFFF"/>
        <w:tabs>
          <w:tab w:val="left" w:pos="2552"/>
        </w:tabs>
        <w:jc w:val="both"/>
        <w:rPr>
          <w:sz w:val="22"/>
          <w:szCs w:val="22"/>
        </w:rPr>
      </w:pPr>
      <w:r w:rsidRPr="00062B5A">
        <w:rPr>
          <w:sz w:val="22"/>
          <w:szCs w:val="22"/>
        </w:rPr>
        <w:t xml:space="preserve">Délégation </w:t>
      </w:r>
      <w:r>
        <w:rPr>
          <w:sz w:val="22"/>
          <w:szCs w:val="22"/>
        </w:rPr>
        <w:t xml:space="preserve">de </w:t>
      </w:r>
      <w:r>
        <w:rPr>
          <w:sz w:val="22"/>
          <w:szCs w:val="22"/>
        </w:rPr>
        <w:t>Wallis-et-Futuna</w:t>
      </w:r>
      <w:r w:rsidRPr="00062B5A">
        <w:rPr>
          <w:sz w:val="22"/>
          <w:szCs w:val="22"/>
        </w:rPr>
        <w:t xml:space="preserve"> à Paris</w:t>
      </w:r>
    </w:p>
    <w:p w14:paraId="1634955B" w14:textId="77777777" w:rsidR="00062B5A" w:rsidRPr="00062B5A" w:rsidRDefault="00062B5A" w:rsidP="00062B5A">
      <w:pPr>
        <w:pStyle w:val="Paragraphedeliste"/>
        <w:numPr>
          <w:ilvl w:val="0"/>
          <w:numId w:val="17"/>
        </w:numPr>
        <w:pBdr>
          <w:top w:val="single" w:sz="4" w:space="1" w:color="auto"/>
          <w:left w:val="single" w:sz="4" w:space="4" w:color="auto"/>
          <w:bottom w:val="single" w:sz="4" w:space="1" w:color="auto"/>
          <w:right w:val="single" w:sz="4" w:space="4" w:color="auto"/>
        </w:pBdr>
        <w:shd w:val="clear" w:color="auto" w:fill="FFFFFF"/>
        <w:tabs>
          <w:tab w:val="left" w:pos="2552"/>
        </w:tabs>
        <w:jc w:val="both"/>
        <w:rPr>
          <w:sz w:val="22"/>
          <w:szCs w:val="22"/>
        </w:rPr>
      </w:pPr>
      <w:r w:rsidRPr="00062B5A">
        <w:rPr>
          <w:sz w:val="22"/>
          <w:szCs w:val="22"/>
        </w:rPr>
        <w:t>Délégation de l’OFB en Nouvelle-Calédonie</w:t>
      </w:r>
    </w:p>
    <w:p w14:paraId="65B4D441" w14:textId="3C91EEF3" w:rsidR="00B0671C" w:rsidRDefault="00062B5A" w:rsidP="00233CC3">
      <w:pPr>
        <w:pStyle w:val="Paragraphedeliste"/>
        <w:numPr>
          <w:ilvl w:val="0"/>
          <w:numId w:val="17"/>
        </w:num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sidRPr="00062B5A">
        <w:rPr>
          <w:sz w:val="22"/>
          <w:szCs w:val="22"/>
        </w:rPr>
        <w:t>Pôle relais zones humides tropicales</w:t>
      </w:r>
      <w:r>
        <w:rPr>
          <w:sz w:val="22"/>
          <w:szCs w:val="22"/>
        </w:rPr>
        <w:t xml:space="preserve"> (PRZHT)</w:t>
      </w:r>
    </w:p>
    <w:p w14:paraId="19841B13" w14:textId="4AF8A235" w:rsidR="00062B5A" w:rsidRDefault="00062B5A" w:rsidP="00062B5A">
      <w:pPr>
        <w:pBdr>
          <w:top w:val="single" w:sz="4" w:space="1" w:color="auto"/>
          <w:left w:val="single" w:sz="4" w:space="4" w:color="auto"/>
          <w:bottom w:val="single" w:sz="4" w:space="1" w:color="auto"/>
          <w:right w:val="single" w:sz="4" w:space="4" w:color="auto"/>
        </w:pBdr>
        <w:shd w:val="clear" w:color="auto" w:fill="FFFFFF"/>
        <w:tabs>
          <w:tab w:val="left" w:pos="2552"/>
        </w:tabs>
        <w:ind w:left="204"/>
        <w:jc w:val="both"/>
        <w:rPr>
          <w:sz w:val="22"/>
          <w:szCs w:val="22"/>
        </w:rPr>
      </w:pPr>
      <w:r>
        <w:rPr>
          <w:sz w:val="22"/>
          <w:szCs w:val="22"/>
        </w:rPr>
        <w:t xml:space="preserve">Ces différents partenaires se changeront des animations et de la diffusion du jeu. </w:t>
      </w:r>
    </w:p>
    <w:p w14:paraId="3F739655" w14:textId="454BC96C" w:rsidR="00062B5A" w:rsidRPr="00062B5A" w:rsidRDefault="00062B5A" w:rsidP="00062B5A">
      <w:pPr>
        <w:pBdr>
          <w:top w:val="single" w:sz="4" w:space="1" w:color="auto"/>
          <w:left w:val="single" w:sz="4" w:space="4" w:color="auto"/>
          <w:bottom w:val="single" w:sz="4" w:space="1" w:color="auto"/>
          <w:right w:val="single" w:sz="4" w:space="4" w:color="auto"/>
        </w:pBdr>
        <w:shd w:val="clear" w:color="auto" w:fill="FFFFFF"/>
        <w:tabs>
          <w:tab w:val="left" w:pos="2552"/>
        </w:tabs>
        <w:ind w:left="204"/>
        <w:jc w:val="both"/>
        <w:rPr>
          <w:sz w:val="22"/>
          <w:szCs w:val="22"/>
        </w:rPr>
      </w:pPr>
      <w:r>
        <w:rPr>
          <w:sz w:val="22"/>
          <w:szCs w:val="22"/>
        </w:rPr>
        <w:t xml:space="preserve">La communication a été assurée </w:t>
      </w:r>
      <w:hyperlink r:id="rId18" w:history="1">
        <w:r w:rsidRPr="00062B5A">
          <w:rPr>
            <w:rStyle w:val="Lienhypertexte"/>
            <w:sz w:val="22"/>
            <w:szCs w:val="22"/>
          </w:rPr>
          <w:t>sur le site web du PRZHT</w:t>
        </w:r>
      </w:hyperlink>
      <w:r>
        <w:rPr>
          <w:sz w:val="22"/>
          <w:szCs w:val="22"/>
        </w:rPr>
        <w:t xml:space="preserve">, dans la lettre d’information du PRZHT </w:t>
      </w:r>
      <w:r w:rsidR="005C036A">
        <w:rPr>
          <w:sz w:val="22"/>
          <w:szCs w:val="22"/>
        </w:rPr>
        <w:t xml:space="preserve">(de novembre 2022) </w:t>
      </w:r>
      <w:r>
        <w:rPr>
          <w:sz w:val="22"/>
          <w:szCs w:val="22"/>
        </w:rPr>
        <w:t xml:space="preserve">ainsi que </w:t>
      </w:r>
      <w:hyperlink r:id="rId19" w:history="1">
        <w:r w:rsidRPr="005C036A">
          <w:rPr>
            <w:rStyle w:val="Lienhypertexte"/>
            <w:sz w:val="22"/>
            <w:szCs w:val="22"/>
          </w:rPr>
          <w:t>sur les réseau sociaux du PRZHT</w:t>
        </w:r>
      </w:hyperlink>
      <w:r>
        <w:rPr>
          <w:sz w:val="22"/>
          <w:szCs w:val="22"/>
        </w:rPr>
        <w:t xml:space="preserve"> et du Comité français de l’UICN. </w:t>
      </w:r>
    </w:p>
    <w:p w14:paraId="653FAA8C"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567EB8CA" w14:textId="77777777" w:rsidR="001C7A14" w:rsidRDefault="001C7A14" w:rsidP="001C7A14">
      <w:pPr>
        <w:pStyle w:val="En-tte"/>
        <w:suppressLineNumbers w:val="0"/>
        <w:tabs>
          <w:tab w:val="clear" w:pos="4535"/>
          <w:tab w:val="clear" w:pos="9071"/>
          <w:tab w:val="left" w:pos="2552"/>
        </w:tabs>
        <w:suppressAutoHyphens/>
        <w:jc w:val="both"/>
        <w:rPr>
          <w:rFonts w:cs="Arial"/>
          <w:b/>
          <w:sz w:val="22"/>
          <w:szCs w:val="22"/>
        </w:rPr>
      </w:pPr>
    </w:p>
    <w:p w14:paraId="568407DB" w14:textId="77777777" w:rsidR="00B0671C" w:rsidRPr="001C7A14" w:rsidRDefault="00B0671C" w:rsidP="001C7A14">
      <w:pPr>
        <w:pStyle w:val="En-tte"/>
        <w:suppressLineNumbers w:val="0"/>
        <w:tabs>
          <w:tab w:val="clear" w:pos="4535"/>
          <w:tab w:val="clear" w:pos="9071"/>
          <w:tab w:val="left" w:pos="2552"/>
        </w:tabs>
        <w:suppressAutoHyphens/>
        <w:jc w:val="both"/>
        <w:rPr>
          <w:i/>
          <w:sz w:val="22"/>
          <w:szCs w:val="22"/>
        </w:rPr>
      </w:pPr>
      <w:r w:rsidRPr="001C7A14">
        <w:rPr>
          <w:rFonts w:cs="Arial"/>
          <w:b/>
          <w:color w:val="3F8C4E" w:themeColor="accent2"/>
          <w:sz w:val="22"/>
          <w:szCs w:val="22"/>
        </w:rPr>
        <w:t xml:space="preserve">Leçons à tirer pour de futurs micro-projets </w:t>
      </w:r>
      <w:r w:rsidR="001C7A14" w:rsidRPr="001C7A14">
        <w:rPr>
          <w:rFonts w:cs="Arial"/>
          <w:i/>
          <w:sz w:val="22"/>
          <w:szCs w:val="22"/>
        </w:rPr>
        <w:t>(</w:t>
      </w:r>
      <w:r w:rsidRPr="001C7A14">
        <w:rPr>
          <w:rFonts w:cs="Arial"/>
          <w:i/>
          <w:sz w:val="22"/>
          <w:szCs w:val="22"/>
        </w:rPr>
        <w:t xml:space="preserve">dont éléments et acquis réplicables du micro-projet </w:t>
      </w:r>
      <w:r w:rsidR="001C7A14" w:rsidRPr="001C7A14">
        <w:rPr>
          <w:rFonts w:cs="Arial"/>
          <w:i/>
          <w:sz w:val="22"/>
          <w:szCs w:val="22"/>
        </w:rPr>
        <w:t xml:space="preserve">- </w:t>
      </w:r>
      <w:r w:rsidRPr="001C7A14">
        <w:rPr>
          <w:rFonts w:cs="Arial"/>
          <w:i/>
          <w:iCs/>
          <w:sz w:val="22"/>
          <w:szCs w:val="22"/>
        </w:rPr>
        <w:t>400 car. max)</w:t>
      </w:r>
    </w:p>
    <w:p w14:paraId="222E3AAC" w14:textId="2003626C" w:rsidR="00B0671C" w:rsidRDefault="006532C5"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Tisser des liens forts avec les institutions locales</w:t>
      </w:r>
    </w:p>
    <w:p w14:paraId="06C86075" w14:textId="2EDDEFBF" w:rsidR="006532C5" w:rsidRDefault="006532C5"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Impliquer les partenaires dès le montage du projet</w:t>
      </w:r>
    </w:p>
    <w:p w14:paraId="13435179" w14:textId="2CFDA5D6" w:rsidR="006532C5" w:rsidRDefault="006532C5"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 xml:space="preserve">Prévoir un calendrier pas très dense pour anticiper des éventuels imprévus </w:t>
      </w:r>
    </w:p>
    <w:p w14:paraId="75A3D726" w14:textId="2A08BE54" w:rsidR="00B0671C" w:rsidRPr="00B0671C" w:rsidRDefault="006532C5" w:rsidP="006532C5">
      <w:pPr>
        <w:pBdr>
          <w:top w:val="single" w:sz="4" w:space="1" w:color="auto"/>
          <w:left w:val="single" w:sz="4" w:space="4" w:color="auto"/>
          <w:bottom w:val="single" w:sz="4" w:space="1" w:color="auto"/>
          <w:right w:val="single" w:sz="4" w:space="4" w:color="auto"/>
        </w:pBdr>
        <w:shd w:val="clear" w:color="auto" w:fill="FFFFFF"/>
        <w:tabs>
          <w:tab w:val="left" w:pos="2552"/>
        </w:tabs>
        <w:ind w:left="204"/>
        <w:jc w:val="both"/>
        <w:rPr>
          <w:sz w:val="22"/>
          <w:szCs w:val="22"/>
        </w:rPr>
      </w:pPr>
      <w:r>
        <w:rPr>
          <w:sz w:val="22"/>
          <w:szCs w:val="22"/>
        </w:rPr>
        <w:t xml:space="preserve">Aspect spécifique du projet : octroi d’outre-mer très élevés pour envoi du matériel en Outre-mer, anticiper l’augmentation des tarifs de fret </w:t>
      </w:r>
    </w:p>
    <w:p w14:paraId="2981B615"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b/>
          <w:sz w:val="22"/>
          <w:szCs w:val="22"/>
        </w:rPr>
      </w:pPr>
    </w:p>
    <w:p w14:paraId="7032FF0B" w14:textId="77777777" w:rsidR="001C7A14" w:rsidRDefault="001C7A14" w:rsidP="001C7A14">
      <w:pPr>
        <w:pStyle w:val="En-tte"/>
        <w:suppressLineNumbers w:val="0"/>
        <w:tabs>
          <w:tab w:val="clear" w:pos="4535"/>
          <w:tab w:val="clear" w:pos="9071"/>
          <w:tab w:val="left" w:pos="2552"/>
        </w:tabs>
        <w:suppressAutoHyphens/>
        <w:jc w:val="both"/>
        <w:rPr>
          <w:rFonts w:cs="Arial"/>
          <w:b/>
          <w:sz w:val="22"/>
          <w:szCs w:val="22"/>
        </w:rPr>
      </w:pPr>
    </w:p>
    <w:p w14:paraId="6F6F4AC5" w14:textId="77777777" w:rsidR="00B0671C" w:rsidRPr="00B0671C" w:rsidRDefault="00B0671C" w:rsidP="001C7A14">
      <w:pPr>
        <w:pStyle w:val="En-tte"/>
        <w:suppressLineNumbers w:val="0"/>
        <w:tabs>
          <w:tab w:val="clear" w:pos="4535"/>
          <w:tab w:val="clear" w:pos="9071"/>
          <w:tab w:val="left" w:pos="2552"/>
        </w:tabs>
        <w:suppressAutoHyphens/>
        <w:jc w:val="both"/>
        <w:rPr>
          <w:i/>
          <w:sz w:val="22"/>
          <w:szCs w:val="22"/>
        </w:rPr>
      </w:pPr>
      <w:r w:rsidRPr="001C7A14">
        <w:rPr>
          <w:rFonts w:cs="Arial"/>
          <w:b/>
          <w:color w:val="3F8C4E" w:themeColor="accent2"/>
          <w:sz w:val="22"/>
          <w:szCs w:val="22"/>
        </w:rPr>
        <w:t xml:space="preserve">Y a-t-il eu un effet de levier grâce à Te Me Um </w:t>
      </w:r>
      <w:r w:rsidRPr="00B0671C">
        <w:rPr>
          <w:rFonts w:cs="Arial"/>
          <w:i/>
          <w:sz w:val="22"/>
          <w:szCs w:val="22"/>
        </w:rPr>
        <w:t>(accès à d'autres financement et/ou perspectives de poursuivre avec un projet de plus grande envergure</w:t>
      </w:r>
      <w:r w:rsidRPr="00B0671C">
        <w:rPr>
          <w:rFonts w:ascii="Calibri" w:hAnsi="Calibri" w:cs="Calibri"/>
          <w:i/>
          <w:sz w:val="22"/>
          <w:szCs w:val="22"/>
        </w:rPr>
        <w:t> </w:t>
      </w:r>
      <w:r w:rsidRPr="00B0671C">
        <w:rPr>
          <w:rFonts w:cs="Arial"/>
          <w:i/>
          <w:sz w:val="22"/>
          <w:szCs w:val="22"/>
        </w:rPr>
        <w:t xml:space="preserve">? Si oui, merci d'expliquer - </w:t>
      </w:r>
      <w:r w:rsidRPr="00B0671C">
        <w:rPr>
          <w:rFonts w:cs="Arial"/>
          <w:i/>
          <w:iCs/>
          <w:sz w:val="22"/>
          <w:szCs w:val="22"/>
        </w:rPr>
        <w:t>500 car. max)</w:t>
      </w:r>
    </w:p>
    <w:p w14:paraId="25135CB3" w14:textId="6E9AE10C" w:rsidR="00B0671C" w:rsidRDefault="00805EF4" w:rsidP="00805EF4">
      <w:pPr>
        <w:pBdr>
          <w:top w:val="single" w:sz="4" w:space="1" w:color="auto"/>
          <w:left w:val="single" w:sz="4" w:space="4" w:color="auto"/>
          <w:bottom w:val="single" w:sz="4" w:space="1" w:color="auto"/>
          <w:right w:val="single" w:sz="4" w:space="4" w:color="auto"/>
        </w:pBdr>
        <w:shd w:val="clear" w:color="auto" w:fill="FFFFFF"/>
        <w:tabs>
          <w:tab w:val="left" w:pos="2552"/>
        </w:tabs>
        <w:ind w:left="204"/>
        <w:rPr>
          <w:sz w:val="22"/>
          <w:szCs w:val="22"/>
          <w:shd w:val="clear" w:color="auto" w:fill="FFFFFF"/>
        </w:rPr>
      </w:pPr>
      <w:r w:rsidRPr="00805EF4">
        <w:rPr>
          <w:sz w:val="22"/>
          <w:szCs w:val="22"/>
          <w:shd w:val="clear" w:color="auto" w:fill="FFFFFF"/>
        </w:rPr>
        <w:t xml:space="preserve">Le Comité français de l’UICN, </w:t>
      </w:r>
      <w:r w:rsidRPr="00805EF4">
        <w:rPr>
          <w:sz w:val="22"/>
          <w:szCs w:val="22"/>
          <w:shd w:val="clear" w:color="auto" w:fill="FFFFFF"/>
        </w:rPr>
        <w:t>en partenariat avec la société Bioviva, propose de créer une collection spéciale « Outre-mer » du jeu de cartes « Défis nature » pour mettre en valeur la biodiversité exceptionnelle de ces territoires</w:t>
      </w:r>
      <w:r>
        <w:rPr>
          <w:sz w:val="22"/>
          <w:szCs w:val="22"/>
          <w:shd w:val="clear" w:color="auto" w:fill="FFFFFF"/>
        </w:rPr>
        <w:t xml:space="preserve">. Plusieurs jeux ont déjà été réalisés : </w:t>
      </w:r>
    </w:p>
    <w:p w14:paraId="46B86F7D" w14:textId="4F9E3A5C" w:rsidR="00805EF4" w:rsidRDefault="00805EF4" w:rsidP="00805EF4">
      <w:pPr>
        <w:pStyle w:val="Paragraphedeliste"/>
        <w:numPr>
          <w:ilvl w:val="0"/>
          <w:numId w:val="17"/>
        </w:numPr>
        <w:pBdr>
          <w:top w:val="single" w:sz="4" w:space="1" w:color="auto"/>
          <w:left w:val="single" w:sz="4" w:space="4" w:color="auto"/>
          <w:bottom w:val="single" w:sz="4" w:space="1" w:color="auto"/>
          <w:right w:val="single" w:sz="4" w:space="4" w:color="auto"/>
        </w:pBdr>
        <w:shd w:val="clear" w:color="auto" w:fill="FFFFFF"/>
        <w:tabs>
          <w:tab w:val="left" w:pos="2552"/>
        </w:tabs>
        <w:rPr>
          <w:sz w:val="22"/>
          <w:szCs w:val="22"/>
          <w:shd w:val="clear" w:color="auto" w:fill="FFFFFF"/>
        </w:rPr>
      </w:pPr>
      <w:r>
        <w:rPr>
          <w:sz w:val="22"/>
          <w:szCs w:val="22"/>
          <w:shd w:val="clear" w:color="auto" w:fill="FFFFFF"/>
        </w:rPr>
        <w:t>Wallis-et-Futuna</w:t>
      </w:r>
    </w:p>
    <w:p w14:paraId="0431CB4B" w14:textId="4A04D2BF" w:rsidR="00805EF4" w:rsidRDefault="00805EF4" w:rsidP="00805EF4">
      <w:pPr>
        <w:pStyle w:val="Paragraphedeliste"/>
        <w:numPr>
          <w:ilvl w:val="0"/>
          <w:numId w:val="17"/>
        </w:numPr>
        <w:pBdr>
          <w:top w:val="single" w:sz="4" w:space="1" w:color="auto"/>
          <w:left w:val="single" w:sz="4" w:space="4" w:color="auto"/>
          <w:bottom w:val="single" w:sz="4" w:space="1" w:color="auto"/>
          <w:right w:val="single" w:sz="4" w:space="4" w:color="auto"/>
        </w:pBdr>
        <w:shd w:val="clear" w:color="auto" w:fill="FFFFFF"/>
        <w:tabs>
          <w:tab w:val="left" w:pos="2552"/>
        </w:tabs>
        <w:rPr>
          <w:sz w:val="22"/>
          <w:szCs w:val="22"/>
          <w:shd w:val="clear" w:color="auto" w:fill="FFFFFF"/>
        </w:rPr>
      </w:pPr>
      <w:r>
        <w:rPr>
          <w:sz w:val="22"/>
          <w:szCs w:val="22"/>
          <w:shd w:val="clear" w:color="auto" w:fill="FFFFFF"/>
        </w:rPr>
        <w:t>Nouvelle-Calédonie (V1 et V2)</w:t>
      </w:r>
    </w:p>
    <w:p w14:paraId="3615B5F7" w14:textId="33E4F07A" w:rsidR="00805EF4" w:rsidRDefault="00062B5A" w:rsidP="00805EF4">
      <w:pPr>
        <w:pStyle w:val="Paragraphedeliste"/>
        <w:numPr>
          <w:ilvl w:val="0"/>
          <w:numId w:val="17"/>
        </w:numPr>
        <w:pBdr>
          <w:top w:val="single" w:sz="4" w:space="1" w:color="auto"/>
          <w:left w:val="single" w:sz="4" w:space="4" w:color="auto"/>
          <w:bottom w:val="single" w:sz="4" w:space="1" w:color="auto"/>
          <w:right w:val="single" w:sz="4" w:space="4" w:color="auto"/>
        </w:pBdr>
        <w:shd w:val="clear" w:color="auto" w:fill="FFFFFF"/>
        <w:tabs>
          <w:tab w:val="left" w:pos="2552"/>
        </w:tabs>
        <w:rPr>
          <w:sz w:val="22"/>
          <w:szCs w:val="22"/>
          <w:shd w:val="clear" w:color="auto" w:fill="FFFFFF"/>
        </w:rPr>
      </w:pPr>
      <w:r>
        <w:rPr>
          <w:sz w:val="22"/>
          <w:szCs w:val="22"/>
          <w:shd w:val="clear" w:color="auto" w:fill="FFFFFF"/>
        </w:rPr>
        <w:t>La Réunion</w:t>
      </w:r>
    </w:p>
    <w:p w14:paraId="70EA3F6D" w14:textId="23A5F09B" w:rsidR="00062B5A" w:rsidRDefault="00062B5A" w:rsidP="00805EF4">
      <w:pPr>
        <w:pStyle w:val="Paragraphedeliste"/>
        <w:numPr>
          <w:ilvl w:val="0"/>
          <w:numId w:val="17"/>
        </w:numPr>
        <w:pBdr>
          <w:top w:val="single" w:sz="4" w:space="1" w:color="auto"/>
          <w:left w:val="single" w:sz="4" w:space="4" w:color="auto"/>
          <w:bottom w:val="single" w:sz="4" w:space="1" w:color="auto"/>
          <w:right w:val="single" w:sz="4" w:space="4" w:color="auto"/>
        </w:pBdr>
        <w:shd w:val="clear" w:color="auto" w:fill="FFFFFF"/>
        <w:tabs>
          <w:tab w:val="left" w:pos="2552"/>
        </w:tabs>
        <w:rPr>
          <w:sz w:val="22"/>
          <w:szCs w:val="22"/>
          <w:shd w:val="clear" w:color="auto" w:fill="FFFFFF"/>
        </w:rPr>
      </w:pPr>
      <w:r>
        <w:rPr>
          <w:sz w:val="22"/>
          <w:szCs w:val="22"/>
          <w:shd w:val="clear" w:color="auto" w:fill="FFFFFF"/>
        </w:rPr>
        <w:t>Guyane</w:t>
      </w:r>
    </w:p>
    <w:p w14:paraId="15207C92" w14:textId="347A4C39" w:rsidR="00062B5A" w:rsidRDefault="00062B5A" w:rsidP="00805EF4">
      <w:pPr>
        <w:pStyle w:val="Paragraphedeliste"/>
        <w:numPr>
          <w:ilvl w:val="0"/>
          <w:numId w:val="17"/>
        </w:numPr>
        <w:pBdr>
          <w:top w:val="single" w:sz="4" w:space="1" w:color="auto"/>
          <w:left w:val="single" w:sz="4" w:space="4" w:color="auto"/>
          <w:bottom w:val="single" w:sz="4" w:space="1" w:color="auto"/>
          <w:right w:val="single" w:sz="4" w:space="4" w:color="auto"/>
        </w:pBdr>
        <w:shd w:val="clear" w:color="auto" w:fill="FFFFFF"/>
        <w:tabs>
          <w:tab w:val="left" w:pos="2552"/>
        </w:tabs>
        <w:rPr>
          <w:sz w:val="22"/>
          <w:szCs w:val="22"/>
          <w:shd w:val="clear" w:color="auto" w:fill="FFFFFF"/>
        </w:rPr>
      </w:pPr>
      <w:r>
        <w:rPr>
          <w:sz w:val="22"/>
          <w:szCs w:val="22"/>
          <w:shd w:val="clear" w:color="auto" w:fill="FFFFFF"/>
        </w:rPr>
        <w:t xml:space="preserve">Saint-Barthélemy </w:t>
      </w:r>
    </w:p>
    <w:p w14:paraId="15F19C97" w14:textId="40B21E3D" w:rsidR="00062B5A" w:rsidRDefault="00062B5A" w:rsidP="00062B5A">
      <w:pPr>
        <w:pBdr>
          <w:top w:val="single" w:sz="4" w:space="1" w:color="auto"/>
          <w:left w:val="single" w:sz="4" w:space="4" w:color="auto"/>
          <w:bottom w:val="single" w:sz="4" w:space="1" w:color="auto"/>
          <w:right w:val="single" w:sz="4" w:space="4" w:color="auto"/>
        </w:pBdr>
        <w:shd w:val="clear" w:color="auto" w:fill="FFFFFF"/>
        <w:tabs>
          <w:tab w:val="left" w:pos="2552"/>
        </w:tabs>
        <w:ind w:left="204"/>
        <w:rPr>
          <w:sz w:val="22"/>
          <w:szCs w:val="22"/>
          <w:shd w:val="clear" w:color="auto" w:fill="FFFFFF"/>
        </w:rPr>
      </w:pPr>
      <w:r>
        <w:rPr>
          <w:sz w:val="22"/>
          <w:szCs w:val="22"/>
          <w:shd w:val="clear" w:color="auto" w:fill="FFFFFF"/>
        </w:rPr>
        <w:t xml:space="preserve">Sont en préparation pour 2023 : Mayotte, Guadeloupe, Martinique. </w:t>
      </w:r>
    </w:p>
    <w:p w14:paraId="61FAAAF9" w14:textId="0C3ED265" w:rsidR="00B0671C" w:rsidRPr="00B0671C" w:rsidRDefault="00062B5A"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shd w:val="clear" w:color="auto" w:fill="FFFFFF"/>
        </w:rPr>
        <w:t xml:space="preserve">Certains jeux sont soutenus par l’OFB, d’autres par les collectivités ou encore par des financeurs privés. </w:t>
      </w:r>
    </w:p>
    <w:p w14:paraId="687DFA88"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440118B6" w14:textId="77777777" w:rsidR="001C7A14" w:rsidRDefault="001C7A14" w:rsidP="001C7A14">
      <w:pPr>
        <w:pStyle w:val="En-tte"/>
        <w:suppressLineNumbers w:val="0"/>
        <w:tabs>
          <w:tab w:val="clear" w:pos="4535"/>
          <w:tab w:val="clear" w:pos="9071"/>
          <w:tab w:val="left" w:pos="2552"/>
        </w:tabs>
        <w:suppressAutoHyphens/>
        <w:jc w:val="both"/>
        <w:rPr>
          <w:rFonts w:cs="Arial"/>
          <w:b/>
          <w:sz w:val="22"/>
          <w:szCs w:val="22"/>
        </w:rPr>
      </w:pPr>
    </w:p>
    <w:p w14:paraId="791DC7C5" w14:textId="77777777" w:rsidR="00B0671C" w:rsidRPr="00B0671C" w:rsidRDefault="00B0671C" w:rsidP="001C7A14">
      <w:pPr>
        <w:pStyle w:val="En-tte"/>
        <w:suppressLineNumbers w:val="0"/>
        <w:tabs>
          <w:tab w:val="clear" w:pos="4535"/>
          <w:tab w:val="clear" w:pos="9071"/>
          <w:tab w:val="left" w:pos="2552"/>
        </w:tabs>
        <w:suppressAutoHyphens/>
        <w:jc w:val="both"/>
        <w:rPr>
          <w:rFonts w:cs="Arial"/>
          <w:sz w:val="22"/>
          <w:szCs w:val="22"/>
        </w:rPr>
      </w:pPr>
      <w:r w:rsidRPr="001C7A14">
        <w:rPr>
          <w:rFonts w:cs="Arial"/>
          <w:b/>
          <w:color w:val="3F8C4E" w:themeColor="accent2"/>
          <w:sz w:val="22"/>
          <w:szCs w:val="22"/>
        </w:rPr>
        <w:t xml:space="preserve">Article pour le site internet </w:t>
      </w:r>
      <w:r w:rsidRPr="00B0671C">
        <w:rPr>
          <w:rFonts w:cs="Arial"/>
          <w:i/>
          <w:iCs/>
          <w:sz w:val="22"/>
          <w:szCs w:val="22"/>
        </w:rPr>
        <w:t>(500 car. max, possibilité de joindre des documents ou liens)</w:t>
      </w:r>
    </w:p>
    <w:p w14:paraId="370AEF54" w14:textId="4D34BB47" w:rsidR="00B0671C" w:rsidRPr="00B0671C" w:rsidRDefault="00B37605" w:rsidP="00805EF4">
      <w:pPr>
        <w:pBdr>
          <w:top w:val="single" w:sz="4" w:space="1" w:color="auto"/>
          <w:left w:val="single" w:sz="4" w:space="4" w:color="auto"/>
          <w:bottom w:val="single" w:sz="4" w:space="1" w:color="auto"/>
          <w:right w:val="single" w:sz="4" w:space="4" w:color="auto"/>
        </w:pBdr>
        <w:shd w:val="clear" w:color="auto" w:fill="FFFFFF"/>
        <w:tabs>
          <w:tab w:val="left" w:pos="2552"/>
        </w:tabs>
        <w:ind w:left="204"/>
        <w:rPr>
          <w:rFonts w:cs="Arial"/>
          <w:sz w:val="22"/>
          <w:szCs w:val="22"/>
        </w:rPr>
      </w:pPr>
      <w:r w:rsidRPr="00B37605">
        <w:rPr>
          <w:sz w:val="22"/>
          <w:szCs w:val="22"/>
          <w:shd w:val="clear" w:color="auto" w:fill="FFFFFF"/>
        </w:rPr>
        <w:t>Le jeu </w:t>
      </w:r>
      <w:r w:rsidRPr="00B37605">
        <w:rPr>
          <w:sz w:val="22"/>
          <w:szCs w:val="22"/>
          <w:bdr w:val="none" w:sz="0" w:space="0" w:color="auto" w:frame="1"/>
          <w:shd w:val="clear" w:color="auto" w:fill="FFFFFF"/>
        </w:rPr>
        <w:t>« Défi Nature » de Wallis et Futuna</w:t>
      </w:r>
      <w:r>
        <w:rPr>
          <w:sz w:val="22"/>
          <w:szCs w:val="22"/>
          <w:bdr w:val="none" w:sz="0" w:space="0" w:color="auto" w:frame="1"/>
          <w:shd w:val="clear" w:color="auto" w:fill="FFFFFF"/>
        </w:rPr>
        <w:t xml:space="preserve"> de Bioviva</w:t>
      </w:r>
      <w:r>
        <w:rPr>
          <w:sz w:val="22"/>
          <w:szCs w:val="22"/>
          <w:shd w:val="clear" w:color="auto" w:fill="FFFFFF"/>
        </w:rPr>
        <w:t>, réalisé en partenariat avec le Comité français de l’UICN avec le soutien financier de l’OFB, p</w:t>
      </w:r>
      <w:r w:rsidRPr="00B37605">
        <w:rPr>
          <w:sz w:val="22"/>
          <w:szCs w:val="22"/>
          <w:shd w:val="clear" w:color="auto" w:fill="FFFFFF"/>
        </w:rPr>
        <w:t>ermet de</w:t>
      </w:r>
      <w:r>
        <w:rPr>
          <w:sz w:val="22"/>
          <w:szCs w:val="22"/>
          <w:shd w:val="clear" w:color="auto" w:fill="FFFFFF"/>
        </w:rPr>
        <w:t xml:space="preserve"> </w:t>
      </w:r>
      <w:r w:rsidRPr="00B37605">
        <w:rPr>
          <w:sz w:val="22"/>
          <w:szCs w:val="22"/>
          <w:shd w:val="clear" w:color="auto" w:fill="FFFFFF"/>
        </w:rPr>
        <w:t>découvrir les espèces de faune endémiques et</w:t>
      </w:r>
      <w:r>
        <w:rPr>
          <w:sz w:val="22"/>
          <w:szCs w:val="22"/>
          <w:shd w:val="clear" w:color="auto" w:fill="FFFFFF"/>
        </w:rPr>
        <w:t xml:space="preserve"> </w:t>
      </w:r>
      <w:r w:rsidRPr="00B37605">
        <w:rPr>
          <w:sz w:val="22"/>
          <w:szCs w:val="22"/>
          <w:shd w:val="clear" w:color="auto" w:fill="FFFFFF"/>
        </w:rPr>
        <w:t>indigènes du territoire tout en s’amusant</w:t>
      </w:r>
      <w:r w:rsidR="00805EF4">
        <w:rPr>
          <w:sz w:val="22"/>
          <w:szCs w:val="22"/>
          <w:shd w:val="clear" w:color="auto" w:fill="FFFFFF"/>
        </w:rPr>
        <w:t xml:space="preserve">. La Fête de la Science </w:t>
      </w:r>
      <w:r w:rsidR="00805EF4" w:rsidRPr="00805EF4">
        <w:rPr>
          <w:sz w:val="22"/>
          <w:szCs w:val="22"/>
          <w:shd w:val="clear" w:color="auto" w:fill="FFFFFF"/>
        </w:rPr>
        <w:t xml:space="preserve">organisée </w:t>
      </w:r>
      <w:r w:rsidR="00805EF4" w:rsidRPr="00805EF4">
        <w:rPr>
          <w:sz w:val="22"/>
          <w:szCs w:val="22"/>
          <w:shd w:val="clear" w:color="auto" w:fill="FFFFFF"/>
        </w:rPr>
        <w:t xml:space="preserve">en novembre 2022 </w:t>
      </w:r>
      <w:r w:rsidR="00805EF4" w:rsidRPr="00805EF4">
        <w:rPr>
          <w:sz w:val="22"/>
          <w:szCs w:val="22"/>
          <w:shd w:val="clear" w:color="auto" w:fill="FFFFFF"/>
        </w:rPr>
        <w:t xml:space="preserve">par le Vice-Rectorat au collège de Lano, </w:t>
      </w:r>
      <w:r w:rsidR="00805EF4">
        <w:rPr>
          <w:sz w:val="22"/>
          <w:szCs w:val="22"/>
          <w:shd w:val="clear" w:color="auto" w:fill="FFFFFF"/>
        </w:rPr>
        <w:t xml:space="preserve">à Wallis, </w:t>
      </w:r>
      <w:r w:rsidR="00805EF4" w:rsidRPr="00805EF4">
        <w:rPr>
          <w:sz w:val="22"/>
          <w:szCs w:val="22"/>
          <w:shd w:val="clear" w:color="auto" w:fill="FFFFFF"/>
        </w:rPr>
        <w:t>fut l’occasion rêvée de faire tester et connaître aux élèves wallisiens </w:t>
      </w:r>
      <w:r w:rsidR="00805EF4">
        <w:rPr>
          <w:sz w:val="22"/>
          <w:szCs w:val="22"/>
          <w:shd w:val="clear" w:color="auto" w:fill="FFFFFF"/>
        </w:rPr>
        <w:t xml:space="preserve">le jeu qui a </w:t>
      </w:r>
      <w:r w:rsidR="00805EF4" w:rsidRPr="00805EF4">
        <w:rPr>
          <w:sz w:val="22"/>
          <w:szCs w:val="22"/>
          <w:shd w:val="clear" w:color="auto" w:fill="FFFFFF"/>
        </w:rPr>
        <w:t>suscité un véritable engouement aussi bien auprès des professionnels que des scolaires</w:t>
      </w:r>
      <w:r w:rsidR="00805EF4" w:rsidRPr="00805EF4">
        <w:rPr>
          <w:sz w:val="22"/>
          <w:szCs w:val="22"/>
          <w:shd w:val="clear" w:color="auto" w:fill="FFFFFF"/>
        </w:rPr>
        <w:t>.</w:t>
      </w:r>
    </w:p>
    <w:p w14:paraId="398C4CCC" w14:textId="6ECAC4E8" w:rsidR="00B0671C" w:rsidRDefault="00805EF4" w:rsidP="00805EF4">
      <w:pPr>
        <w:pBdr>
          <w:top w:val="single" w:sz="4" w:space="1" w:color="auto"/>
          <w:left w:val="single" w:sz="4" w:space="4" w:color="auto"/>
          <w:bottom w:val="single" w:sz="4" w:space="1" w:color="auto"/>
          <w:right w:val="single" w:sz="4" w:space="4" w:color="auto"/>
        </w:pBdr>
        <w:shd w:val="clear" w:color="auto" w:fill="FFFFFF"/>
        <w:tabs>
          <w:tab w:val="left" w:pos="2552"/>
        </w:tabs>
        <w:ind w:left="204"/>
        <w:rPr>
          <w:sz w:val="22"/>
          <w:szCs w:val="22"/>
          <w:shd w:val="clear" w:color="auto" w:fill="FFFFFF"/>
        </w:rPr>
      </w:pPr>
      <w:r w:rsidRPr="00805EF4">
        <w:rPr>
          <w:sz w:val="22"/>
          <w:szCs w:val="22"/>
          <w:shd w:val="clear" w:color="auto" w:fill="FFFFFF"/>
        </w:rPr>
        <w:t>Les enfants auraient souhaité pour certains continuer à jouer… Ce qui sera chose possible très</w:t>
      </w:r>
      <w:r>
        <w:rPr>
          <w:sz w:val="22"/>
          <w:szCs w:val="22"/>
          <w:shd w:val="clear" w:color="auto" w:fill="FFFFFF"/>
        </w:rPr>
        <w:t xml:space="preserve"> </w:t>
      </w:r>
      <w:r w:rsidRPr="00805EF4">
        <w:rPr>
          <w:sz w:val="22"/>
          <w:szCs w:val="22"/>
          <w:shd w:val="clear" w:color="auto" w:fill="FFFFFF"/>
        </w:rPr>
        <w:t xml:space="preserve">prochainement, car plus de 1000 jeux seront distribués gratuitement aux enseignants de cycle 3 </w:t>
      </w:r>
      <w:r>
        <w:rPr>
          <w:sz w:val="22"/>
          <w:szCs w:val="22"/>
          <w:shd w:val="clear" w:color="auto" w:fill="FFFFFF"/>
        </w:rPr>
        <w:t>par le Service territorial de l’environnement de Wallis et Futuna</w:t>
      </w:r>
      <w:r w:rsidRPr="00805EF4">
        <w:rPr>
          <w:sz w:val="22"/>
          <w:szCs w:val="22"/>
          <w:shd w:val="clear" w:color="auto" w:fill="FFFFFF"/>
        </w:rPr>
        <w:t>.</w:t>
      </w:r>
    </w:p>
    <w:p w14:paraId="566AFB6F" w14:textId="077B1352" w:rsidR="00B0671C" w:rsidRPr="00B0671C" w:rsidRDefault="00805EF4" w:rsidP="005C036A">
      <w:pPr>
        <w:pBdr>
          <w:top w:val="single" w:sz="4" w:space="1" w:color="auto"/>
          <w:left w:val="single" w:sz="4" w:space="4" w:color="auto"/>
          <w:bottom w:val="single" w:sz="4" w:space="1" w:color="auto"/>
          <w:right w:val="single" w:sz="4" w:space="4" w:color="auto"/>
        </w:pBdr>
        <w:shd w:val="clear" w:color="auto" w:fill="FFFFFF"/>
        <w:tabs>
          <w:tab w:val="left" w:pos="2552"/>
        </w:tabs>
        <w:ind w:left="204"/>
        <w:rPr>
          <w:rFonts w:cs="Arial"/>
          <w:sz w:val="22"/>
          <w:szCs w:val="22"/>
        </w:rPr>
      </w:pPr>
      <w:r>
        <w:rPr>
          <w:sz w:val="22"/>
          <w:szCs w:val="22"/>
          <w:shd w:val="clear" w:color="auto" w:fill="FFFFFF"/>
        </w:rPr>
        <w:t xml:space="preserve">Lien : </w:t>
      </w:r>
      <w:r w:rsidRPr="00805EF4">
        <w:rPr>
          <w:sz w:val="22"/>
          <w:szCs w:val="22"/>
          <w:shd w:val="clear" w:color="auto" w:fill="FFFFFF"/>
        </w:rPr>
        <w:t>https://www.pole-tropical.org/2023/01/le-pole-relais-fait-decouvrir-ses-jeux-et-outils-a-loccasion-de-la-fete-de-la-science-a-wallis-territoire-de-wallis-et-futuna/</w:t>
      </w:r>
    </w:p>
    <w:p w14:paraId="613CBC8B" w14:textId="77777777" w:rsidR="00B0671C" w:rsidRPr="00B0671C" w:rsidRDefault="00B0671C" w:rsidP="00B0671C">
      <w:pPr>
        <w:pStyle w:val="ATENCorpsdudocument"/>
        <w:rPr>
          <w:rFonts w:ascii="Marianne" w:hAnsi="Marianne"/>
          <w:sz w:val="22"/>
          <w:szCs w:val="22"/>
        </w:rPr>
      </w:pPr>
    </w:p>
    <w:p w14:paraId="721A1DEC" w14:textId="77777777" w:rsidR="00B0671C" w:rsidRPr="00B0671C" w:rsidRDefault="00B0671C" w:rsidP="00B0671C">
      <w:pPr>
        <w:pStyle w:val="ATENCorpsdudocument"/>
        <w:rPr>
          <w:rFonts w:ascii="Marianne" w:hAnsi="Marianne"/>
          <w:sz w:val="22"/>
          <w:szCs w:val="22"/>
        </w:rPr>
      </w:pPr>
      <w:r w:rsidRPr="00B0671C">
        <w:rPr>
          <w:rFonts w:ascii="Marianne" w:hAnsi="Marianne"/>
          <w:b/>
          <w:bCs/>
          <w:sz w:val="22"/>
          <w:szCs w:val="22"/>
        </w:rPr>
        <w:t>Pour mémoire liste des pièces à fournir</w:t>
      </w:r>
      <w:r w:rsidRPr="00B0671C">
        <w:rPr>
          <w:rFonts w:ascii="Calibri" w:hAnsi="Calibri" w:cs="Calibri"/>
          <w:b/>
          <w:bCs/>
          <w:sz w:val="22"/>
          <w:szCs w:val="22"/>
        </w:rPr>
        <w:t> </w:t>
      </w:r>
      <w:r w:rsidRPr="00B0671C">
        <w:rPr>
          <w:rFonts w:ascii="Marianne" w:hAnsi="Marianne"/>
          <w:b/>
          <w:bCs/>
          <w:sz w:val="22"/>
          <w:szCs w:val="22"/>
        </w:rPr>
        <w:t>:</w:t>
      </w:r>
    </w:p>
    <w:p w14:paraId="6EFAE97B" w14:textId="77777777" w:rsidR="00B0671C" w:rsidRPr="00B0671C" w:rsidRDefault="00B0671C" w:rsidP="00B0671C">
      <w:pPr>
        <w:pStyle w:val="ATENCorpsdudocument"/>
        <w:rPr>
          <w:rFonts w:ascii="Marianne" w:hAnsi="Marianne"/>
          <w:sz w:val="22"/>
          <w:szCs w:val="22"/>
        </w:rPr>
      </w:pPr>
      <w:r w:rsidRPr="00B0671C">
        <w:rPr>
          <w:rFonts w:ascii="Marianne" w:hAnsi="Marianne"/>
          <w:sz w:val="22"/>
          <w:szCs w:val="22"/>
        </w:rPr>
        <w:t>- la présente fiche complétée</w:t>
      </w:r>
    </w:p>
    <w:p w14:paraId="2ADC128A" w14:textId="77777777" w:rsidR="00B0671C" w:rsidRPr="00B0671C" w:rsidRDefault="00B0671C" w:rsidP="00B0671C">
      <w:pPr>
        <w:pStyle w:val="ATENCorpsdudocument"/>
        <w:rPr>
          <w:rFonts w:ascii="Marianne" w:hAnsi="Marianne"/>
          <w:sz w:val="22"/>
          <w:szCs w:val="22"/>
        </w:rPr>
      </w:pPr>
      <w:r w:rsidRPr="00B0671C">
        <w:rPr>
          <w:rFonts w:ascii="Marianne" w:hAnsi="Marianne"/>
          <w:sz w:val="22"/>
          <w:szCs w:val="22"/>
        </w:rPr>
        <w:t>- au moins 3 photos</w:t>
      </w:r>
      <w:r w:rsidRPr="00B0671C">
        <w:rPr>
          <w:rStyle w:val="Appelnotedebasdep"/>
          <w:rFonts w:ascii="Marianne" w:hAnsi="Marianne"/>
          <w:sz w:val="22"/>
          <w:szCs w:val="22"/>
        </w:rPr>
        <w:footnoteReference w:customMarkFollows="1" w:id="1"/>
        <w:sym w:font="Symbol" w:char="F02A"/>
      </w:r>
      <w:r w:rsidRPr="00B0671C">
        <w:rPr>
          <w:rFonts w:ascii="Marianne" w:hAnsi="Marianne"/>
          <w:sz w:val="22"/>
          <w:szCs w:val="22"/>
        </w:rPr>
        <w:t xml:space="preserve"> assorties des crédits au format jpeg ou png de minimum 1000 pxl de côté</w:t>
      </w:r>
    </w:p>
    <w:p w14:paraId="57BFFF8A" w14:textId="77777777" w:rsidR="00B0671C" w:rsidRPr="00B0671C" w:rsidRDefault="00B0671C" w:rsidP="00B0671C">
      <w:pPr>
        <w:pStyle w:val="ATENCorpsdudocument"/>
        <w:rPr>
          <w:rFonts w:ascii="Marianne" w:hAnsi="Marianne"/>
          <w:color w:val="111111"/>
          <w:sz w:val="22"/>
          <w:szCs w:val="22"/>
        </w:rPr>
      </w:pPr>
      <w:r w:rsidRPr="00B0671C">
        <w:rPr>
          <w:rFonts w:ascii="Marianne" w:hAnsi="Marianne"/>
          <w:sz w:val="22"/>
          <w:szCs w:val="22"/>
        </w:rPr>
        <w:t xml:space="preserve">- les </w:t>
      </w:r>
      <w:r w:rsidRPr="00B0671C">
        <w:rPr>
          <w:rFonts w:ascii="Marianne" w:hAnsi="Marianne"/>
          <w:color w:val="111111"/>
          <w:sz w:val="22"/>
          <w:szCs w:val="22"/>
        </w:rPr>
        <w:t>productions et livrables associés au micro-projet</w:t>
      </w:r>
    </w:p>
    <w:p w14:paraId="7BBB2EF1" w14:textId="77777777" w:rsidR="00B0671C" w:rsidRPr="00B0671C" w:rsidRDefault="00B0671C" w:rsidP="00B0671C">
      <w:pPr>
        <w:pStyle w:val="ATENCorpsdudocument"/>
        <w:rPr>
          <w:rFonts w:ascii="Marianne" w:hAnsi="Marianne"/>
          <w:sz w:val="22"/>
          <w:szCs w:val="22"/>
        </w:rPr>
      </w:pPr>
      <w:r w:rsidRPr="00B0671C">
        <w:rPr>
          <w:rFonts w:ascii="Marianne" w:hAnsi="Marianne"/>
          <w:sz w:val="22"/>
          <w:szCs w:val="22"/>
        </w:rPr>
        <w:t xml:space="preserve">- pour les associations, document </w:t>
      </w:r>
      <w:hyperlink r:id="rId20" w:history="1">
        <w:r w:rsidRPr="00B0671C">
          <w:rPr>
            <w:rStyle w:val="Lienhypertexte"/>
            <w:rFonts w:ascii="Marianne" w:hAnsi="Marianne"/>
            <w:sz w:val="22"/>
            <w:szCs w:val="22"/>
          </w:rPr>
          <w:t>Cerfa n°15059*02</w:t>
        </w:r>
      </w:hyperlink>
      <w:r w:rsidRPr="00B0671C">
        <w:rPr>
          <w:rFonts w:ascii="Marianne" w:hAnsi="Marianne"/>
          <w:sz w:val="22"/>
          <w:szCs w:val="22"/>
        </w:rPr>
        <w:t xml:space="preserve"> Compte-rendu financier de subvention complété.</w:t>
      </w:r>
    </w:p>
    <w:p w14:paraId="5704BD46" w14:textId="77777777" w:rsidR="00B0671C" w:rsidRPr="00B0671C" w:rsidRDefault="00B0671C" w:rsidP="00B0671C">
      <w:pPr>
        <w:pStyle w:val="ATENCorpsdudocument"/>
        <w:rPr>
          <w:rFonts w:ascii="Marianne" w:hAnsi="Marianne"/>
          <w:sz w:val="22"/>
          <w:szCs w:val="22"/>
        </w:rPr>
      </w:pPr>
      <w:r w:rsidRPr="00B0671C">
        <w:rPr>
          <w:rFonts w:ascii="Marianne" w:hAnsi="Marianne"/>
          <w:sz w:val="22"/>
          <w:szCs w:val="22"/>
        </w:rPr>
        <w:t xml:space="preserve">- l’OFB se réserve le droit de demander spécifiquement les factures des dépenses prises en charge par Te Me Um </w:t>
      </w:r>
    </w:p>
    <w:p w14:paraId="6BDE0BA8" w14:textId="77777777" w:rsidR="00E82043" w:rsidRPr="00B0671C" w:rsidRDefault="00E82043">
      <w:pPr>
        <w:widowControl/>
        <w:rPr>
          <w:sz w:val="22"/>
          <w:szCs w:val="22"/>
          <w:lang w:bidi="ar-SA"/>
        </w:rPr>
      </w:pPr>
    </w:p>
    <w:p w14:paraId="40721515" w14:textId="77777777" w:rsidR="00E82043" w:rsidRPr="00B0671C" w:rsidRDefault="00E82043" w:rsidP="00E82043">
      <w:pPr>
        <w:rPr>
          <w:sz w:val="22"/>
          <w:szCs w:val="22"/>
          <w:lang w:bidi="ar-SA"/>
        </w:rPr>
      </w:pPr>
    </w:p>
    <w:sectPr w:rsidR="00E82043" w:rsidRPr="00B0671C" w:rsidSect="00B0671C">
      <w:pgSz w:w="11906" w:h="16838"/>
      <w:pgMar w:top="1588" w:right="964" w:bottom="1134" w:left="964" w:header="0" w:footer="2268"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21924" w14:textId="77777777" w:rsidR="003448B2" w:rsidRDefault="003448B2">
      <w:r>
        <w:separator/>
      </w:r>
    </w:p>
  </w:endnote>
  <w:endnote w:type="continuationSeparator" w:id="0">
    <w:p w14:paraId="1A532E2F" w14:textId="77777777" w:rsidR="003448B2" w:rsidRDefault="00344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rianne">
    <w:altName w:val="Calibri"/>
    <w:panose1 w:val="00000000000000000000"/>
    <w:charset w:val="00"/>
    <w:family w:val="modern"/>
    <w:notTrueType/>
    <w:pitch w:val="variable"/>
    <w:sig w:usb0="0000000F"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OpenSymbol">
    <w:altName w:val="Calibri"/>
    <w:charset w:val="00"/>
    <w:family w:val="auto"/>
    <w:pitch w:val="variable"/>
    <w:sig w:usb0="800000AF" w:usb1="1001ECEA" w:usb2="00000000" w:usb3="00000000" w:csb0="00000001" w:csb1="00000000"/>
  </w:font>
  <w:font w:name="Liberation Mono">
    <w:altName w:val="Calibri"/>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E2D5E" w14:textId="77777777" w:rsidR="005917BB" w:rsidRDefault="00513389" w:rsidP="00B025EC">
    <w:pPr>
      <w:pStyle w:val="Styledepucestriangles"/>
      <w:numPr>
        <w:ilvl w:val="0"/>
        <w:numId w:val="0"/>
      </w:numPr>
    </w:pPr>
    <w:r w:rsidRPr="00E32FF4">
      <w:rPr>
        <w:noProof/>
      </w:rPr>
      <mc:AlternateContent>
        <mc:Choice Requires="wps">
          <w:drawing>
            <wp:anchor distT="0" distB="0" distL="0" distR="0" simplePos="0" relativeHeight="251694080" behindDoc="1" locked="0" layoutInCell="1" allowOverlap="1" wp14:anchorId="701164DA" wp14:editId="6656F62E">
              <wp:simplePos x="0" y="0"/>
              <wp:positionH relativeFrom="margin">
                <wp:posOffset>2177415</wp:posOffset>
              </wp:positionH>
              <wp:positionV relativeFrom="bottomMargin">
                <wp:posOffset>858520</wp:posOffset>
              </wp:positionV>
              <wp:extent cx="1983600" cy="108000"/>
              <wp:effectExtent l="0" t="0" r="0" b="0"/>
              <wp:wrapNone/>
              <wp:docPr id="12" name="Cadr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3600" cy="108000"/>
                      </a:xfrm>
                      <a:prstGeom prst="rect">
                        <a:avLst/>
                      </a:prstGeom>
                      <a:solidFill>
                        <a:srgbClr val="FFFFFF">
                          <a:alpha val="0"/>
                        </a:srgbClr>
                      </a:solidFill>
                    </wps:spPr>
                    <wps:txbx>
                      <w:txbxContent>
                        <w:p w14:paraId="30465F5C" w14:textId="77777777" w:rsidR="00E32FF4" w:rsidRPr="00E32FF4" w:rsidRDefault="00E32FF4" w:rsidP="00E32FF4">
                          <w:pPr>
                            <w:pStyle w:val="Index1"/>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p>
                      </w:txbxContent>
                    </wps:txbx>
                    <wps:bodyPr lIns="53975" tIns="0" rIns="53975" bIns="0" anchor="t">
                      <a:noAutofit/>
                    </wps:bodyPr>
                  </wps:wsp>
                </a:graphicData>
              </a:graphic>
              <wp14:sizeRelH relativeFrom="page">
                <wp14:pctWidth>0</wp14:pctWidth>
              </wp14:sizeRelH>
              <wp14:sizeRelV relativeFrom="page">
                <wp14:pctHeight>0</wp14:pctHeight>
              </wp14:sizeRelV>
            </wp:anchor>
          </w:drawing>
        </mc:Choice>
        <mc:Fallback>
          <w:pict>
            <v:shapetype w14:anchorId="701164DA" id="_x0000_t202" coordsize="21600,21600" o:spt="202" path="m,l,21600r21600,l21600,xe">
              <v:stroke joinstyle="miter"/>
              <v:path gradientshapeok="t" o:connecttype="rect"/>
            </v:shapetype>
            <v:shape id="Cadre1" o:spid="_x0000_s1029" type="#_x0000_t202" style="position:absolute;margin-left:171.45pt;margin-top:67.6pt;width:156.2pt;height:8.5pt;z-index:-251622400;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" stroked="f">
              <v:fill opacity="0"/>
              <v:textbox inset="4.25pt,0,4.25pt,0">
                <w:txbxContent>
                  <w:p w14:paraId="30465F5C" w14:textId="77777777" w:rsidR="00E32FF4" w:rsidRPr="00E32FF4" w:rsidRDefault="00E32FF4" w:rsidP="00E32FF4">
                    <w:pPr>
                      <w:pStyle w:val="Index1"/>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p>
                </w:txbxContent>
              </v:textbox>
              <w10:wrap anchorx="margin" anchory="margin"/>
            </v:shape>
          </w:pict>
        </mc:Fallback>
      </mc:AlternateContent>
    </w:r>
    <w:r w:rsidRPr="00513389">
      <w:rPr>
        <w:noProof/>
      </w:rPr>
      <mc:AlternateContent>
        <mc:Choice Requires="wps">
          <w:drawing>
            <wp:anchor distT="0" distB="0" distL="114300" distR="114300" simplePos="0" relativeHeight="251704320" behindDoc="1" locked="0" layoutInCell="1" allowOverlap="1" wp14:anchorId="312F2DA3" wp14:editId="79F68168">
              <wp:simplePos x="0" y="0"/>
              <wp:positionH relativeFrom="margin">
                <wp:posOffset>-1270</wp:posOffset>
              </wp:positionH>
              <wp:positionV relativeFrom="margin">
                <wp:posOffset>7646670</wp:posOffset>
              </wp:positionV>
              <wp:extent cx="1896745" cy="985520"/>
              <wp:effectExtent l="0" t="0" r="0" b="0"/>
              <wp:wrapNone/>
              <wp:docPr id="23" name="adresse"/>
              <wp:cNvGraphicFramePr/>
              <a:graphic xmlns:a="http://schemas.openxmlformats.org/drawingml/2006/main">
                <a:graphicData uri="http://schemas.microsoft.com/office/word/2010/wordprocessingShape">
                  <wps:wsp>
                    <wps:cNvSpPr txBox="1"/>
                    <wps:spPr>
                      <a:xfrm>
                        <a:off x="0" y="0"/>
                        <a:ext cx="1896745" cy="985520"/>
                      </a:xfrm>
                      <a:prstGeom prst="rect">
                        <a:avLst/>
                      </a:prstGeom>
                    </wps:spPr>
                    <wps:txbx>
                      <w:txbxContent>
                        <w:p w14:paraId="23B8B142" w14:textId="77777777"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Office Français de la biodiversité</w:t>
                          </w:r>
                        </w:p>
                        <w:p w14:paraId="7F74E499" w14:textId="77777777" w:rsidR="00513389" w:rsidRDefault="00513389" w:rsidP="00513389">
                          <w:pPr>
                            <w:spacing w:line="192" w:lineRule="exact"/>
                            <w:rPr>
                              <w:color w:val="1E4E85" w:themeColor="text1"/>
                              <w:sz w:val="16"/>
                              <w:szCs w:val="21"/>
                            </w:rPr>
                          </w:pPr>
                          <w:r>
                            <w:rPr>
                              <w:color w:val="1E4E85" w:themeColor="text1"/>
                              <w:sz w:val="16"/>
                              <w:szCs w:val="21"/>
                            </w:rPr>
                            <w:t>Siège social Vincennes</w:t>
                          </w:r>
                        </w:p>
                        <w:p w14:paraId="4272C78E" w14:textId="77777777" w:rsidR="00513389" w:rsidRPr="00EF5219" w:rsidRDefault="00513389" w:rsidP="00513389">
                          <w:pPr>
                            <w:spacing w:line="192" w:lineRule="exact"/>
                            <w:rPr>
                              <w:color w:val="1E4E85" w:themeColor="text1"/>
                              <w:sz w:val="16"/>
                              <w:szCs w:val="21"/>
                            </w:rPr>
                          </w:pPr>
                          <w:r w:rsidRPr="00EF5219">
                            <w:rPr>
                              <w:color w:val="1E4E85" w:themeColor="text1"/>
                              <w:sz w:val="16"/>
                              <w:szCs w:val="21"/>
                            </w:rPr>
                            <w:t xml:space="preserve">12 cours </w:t>
                          </w:r>
                          <w:r>
                            <w:rPr>
                              <w:color w:val="1E4E85" w:themeColor="text1"/>
                              <w:sz w:val="16"/>
                              <w:szCs w:val="21"/>
                            </w:rPr>
                            <w:t xml:space="preserve">Louis </w:t>
                          </w:r>
                          <w:r w:rsidR="002F1EE7">
                            <w:rPr>
                              <w:color w:val="1E4E85" w:themeColor="text1"/>
                              <w:sz w:val="16"/>
                              <w:szCs w:val="21"/>
                            </w:rPr>
                            <w:t>L</w:t>
                          </w:r>
                          <w:r w:rsidRPr="00EF5219">
                            <w:rPr>
                              <w:color w:val="1E4E85" w:themeColor="text1"/>
                              <w:sz w:val="16"/>
                              <w:szCs w:val="21"/>
                            </w:rPr>
                            <w:t>umière</w:t>
                          </w:r>
                        </w:p>
                        <w:p w14:paraId="485E63BC" w14:textId="77777777" w:rsidR="00513389" w:rsidRPr="00EF5219" w:rsidRDefault="00513389" w:rsidP="00513389">
                          <w:pPr>
                            <w:spacing w:line="192" w:lineRule="exact"/>
                            <w:rPr>
                              <w:color w:val="1E4E85" w:themeColor="text1"/>
                              <w:sz w:val="16"/>
                              <w:szCs w:val="21"/>
                            </w:rPr>
                          </w:pPr>
                          <w:r w:rsidRPr="00EF5219">
                            <w:rPr>
                              <w:color w:val="1E4E85" w:themeColor="text1"/>
                              <w:sz w:val="16"/>
                              <w:szCs w:val="21"/>
                            </w:rPr>
                            <w:t>94300 Vincennes</w:t>
                          </w:r>
                        </w:p>
                        <w:p w14:paraId="6824F245" w14:textId="77777777" w:rsidR="00513389" w:rsidRPr="00EF5219" w:rsidRDefault="00513389" w:rsidP="00513389">
                          <w:pPr>
                            <w:spacing w:line="192" w:lineRule="exact"/>
                            <w:rPr>
                              <w:color w:val="1E4E85" w:themeColor="text1"/>
                              <w:sz w:val="16"/>
                              <w:szCs w:val="21"/>
                            </w:rPr>
                          </w:pPr>
                          <w:r w:rsidRPr="00EF5219">
                            <w:rPr>
                              <w:color w:val="1E4E85" w:themeColor="text1"/>
                              <w:sz w:val="16"/>
                              <w:szCs w:val="21"/>
                            </w:rPr>
                            <w:t>www.ofb.gouv.fr</w:t>
                          </w:r>
                        </w:p>
                      </w:txbxContent>
                    </wps:txbx>
                    <wps:bodyPr wrap="square" lIns="0" tIns="0" rIns="0" bIns="0" anchor="b">
                      <a:noAutofit/>
                    </wps:bodyPr>
                  </wps:wsp>
                </a:graphicData>
              </a:graphic>
              <wp14:sizeRelH relativeFrom="margin">
                <wp14:pctWidth>0</wp14:pctWidth>
              </wp14:sizeRelH>
              <wp14:sizeRelV relativeFrom="margin">
                <wp14:pctHeight>0</wp14:pctHeight>
              </wp14:sizeRelV>
            </wp:anchor>
          </w:drawing>
        </mc:Choice>
        <mc:Fallback>
          <w:pict>
            <v:shape w14:anchorId="312F2DA3" id="adresse" o:spid="_x0000_s1030" type="#_x0000_t202" style="position:absolute;margin-left:-.1pt;margin-top:602.1pt;width:149.35pt;height:77.6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" filled="f" stroked="f">
              <v:textbox inset="0,0,0,0">
                <w:txbxContent>
                  <w:p w14:paraId="23B8B142" w14:textId="77777777"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Office Français de la biodiversité</w:t>
                    </w:r>
                  </w:p>
                  <w:p w14:paraId="7F74E499" w14:textId="77777777" w:rsidR="00513389" w:rsidRDefault="00513389" w:rsidP="00513389">
                    <w:pPr>
                      <w:spacing w:line="192" w:lineRule="exact"/>
                      <w:rPr>
                        <w:color w:val="1E4E85" w:themeColor="text1"/>
                        <w:sz w:val="16"/>
                        <w:szCs w:val="21"/>
                      </w:rPr>
                    </w:pPr>
                    <w:r>
                      <w:rPr>
                        <w:color w:val="1E4E85" w:themeColor="text1"/>
                        <w:sz w:val="16"/>
                        <w:szCs w:val="21"/>
                      </w:rPr>
                      <w:t>Siège social Vincennes</w:t>
                    </w:r>
                  </w:p>
                  <w:p w14:paraId="4272C78E" w14:textId="77777777" w:rsidR="00513389" w:rsidRPr="00EF5219" w:rsidRDefault="00513389" w:rsidP="00513389">
                    <w:pPr>
                      <w:spacing w:line="192" w:lineRule="exact"/>
                      <w:rPr>
                        <w:color w:val="1E4E85" w:themeColor="text1"/>
                        <w:sz w:val="16"/>
                        <w:szCs w:val="21"/>
                      </w:rPr>
                    </w:pPr>
                    <w:r w:rsidRPr="00EF5219">
                      <w:rPr>
                        <w:color w:val="1E4E85" w:themeColor="text1"/>
                        <w:sz w:val="16"/>
                        <w:szCs w:val="21"/>
                      </w:rPr>
                      <w:t xml:space="preserve">12 cours </w:t>
                    </w:r>
                    <w:r>
                      <w:rPr>
                        <w:color w:val="1E4E85" w:themeColor="text1"/>
                        <w:sz w:val="16"/>
                        <w:szCs w:val="21"/>
                      </w:rPr>
                      <w:t xml:space="preserve">Louis </w:t>
                    </w:r>
                    <w:r w:rsidR="002F1EE7">
                      <w:rPr>
                        <w:color w:val="1E4E85" w:themeColor="text1"/>
                        <w:sz w:val="16"/>
                        <w:szCs w:val="21"/>
                      </w:rPr>
                      <w:t>L</w:t>
                    </w:r>
                    <w:r w:rsidRPr="00EF5219">
                      <w:rPr>
                        <w:color w:val="1E4E85" w:themeColor="text1"/>
                        <w:sz w:val="16"/>
                        <w:szCs w:val="21"/>
                      </w:rPr>
                      <w:t>umière</w:t>
                    </w:r>
                  </w:p>
                  <w:p w14:paraId="485E63BC" w14:textId="77777777" w:rsidR="00513389" w:rsidRPr="00EF5219" w:rsidRDefault="00513389" w:rsidP="00513389">
                    <w:pPr>
                      <w:spacing w:line="192" w:lineRule="exact"/>
                      <w:rPr>
                        <w:color w:val="1E4E85" w:themeColor="text1"/>
                        <w:sz w:val="16"/>
                        <w:szCs w:val="21"/>
                      </w:rPr>
                    </w:pPr>
                    <w:r w:rsidRPr="00EF5219">
                      <w:rPr>
                        <w:color w:val="1E4E85" w:themeColor="text1"/>
                        <w:sz w:val="16"/>
                        <w:szCs w:val="21"/>
                      </w:rPr>
                      <w:t>94300 Vincennes</w:t>
                    </w:r>
                  </w:p>
                  <w:p w14:paraId="6824F245" w14:textId="77777777" w:rsidR="00513389" w:rsidRPr="00EF5219" w:rsidRDefault="00513389" w:rsidP="00513389">
                    <w:pPr>
                      <w:spacing w:line="192" w:lineRule="exact"/>
                      <w:rPr>
                        <w:color w:val="1E4E85" w:themeColor="text1"/>
                        <w:sz w:val="16"/>
                        <w:szCs w:val="21"/>
                      </w:rPr>
                    </w:pPr>
                    <w:r w:rsidRPr="00EF5219">
                      <w:rPr>
                        <w:color w:val="1E4E85" w:themeColor="text1"/>
                        <w:sz w:val="16"/>
                        <w:szCs w:val="21"/>
                      </w:rPr>
                      <w:t>www.ofb.gouv.fr</w:t>
                    </w:r>
                  </w:p>
                </w:txbxContent>
              </v:textbox>
              <w10:wrap anchorx="margin" anchory="margin"/>
            </v:shape>
          </w:pict>
        </mc:Fallback>
      </mc:AlternateContent>
    </w:r>
    <w:r w:rsidR="000F3012">
      <w:rPr>
        <w:noProof/>
      </w:rPr>
      <w:drawing>
        <wp:anchor distT="0" distB="0" distL="114300" distR="114300" simplePos="0" relativeHeight="251655167" behindDoc="1" locked="0" layoutInCell="0" allowOverlap="1" wp14:anchorId="00CF5FA8" wp14:editId="2E9560A9">
          <wp:simplePos x="0" y="0"/>
          <wp:positionH relativeFrom="margin">
            <wp:posOffset>3468370</wp:posOffset>
          </wp:positionH>
          <wp:positionV relativeFrom="margin">
            <wp:posOffset>5485130</wp:posOffset>
          </wp:positionV>
          <wp:extent cx="3482765" cy="3761105"/>
          <wp:effectExtent l="0" t="0" r="0" b="0"/>
          <wp:wrapNone/>
          <wp:docPr id="1" name="Image 1" descr="bas C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 CP"/>
                  <pic:cNvPicPr>
                    <a:picLocks/>
                  </pic:cNvPicPr>
                </pic:nvPicPr>
                <pic:blipFill rotWithShape="1">
                  <a:blip r:embed="rId1">
                    <a:extLst>
                      <a:ext uri="{28A0092B-C50C-407E-A947-70E740481C1C}">
                        <a14:useLocalDpi xmlns:a14="http://schemas.microsoft.com/office/drawing/2010/main" val="0"/>
                      </a:ext>
                    </a:extLst>
                  </a:blip>
                  <a:srcRect l="46234"/>
                  <a:stretch/>
                </pic:blipFill>
                <pic:spPr bwMode="auto">
                  <a:xfrm>
                    <a:off x="0" y="0"/>
                    <a:ext cx="3482765" cy="3761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2FF0">
      <w:rPr>
        <w:noProof/>
      </w:rPr>
      <mc:AlternateContent>
        <mc:Choice Requires="wps">
          <w:drawing>
            <wp:anchor distT="0" distB="0" distL="0" distR="0" simplePos="0" relativeHeight="251669504" behindDoc="1" locked="0" layoutInCell="1" allowOverlap="1" wp14:anchorId="33AA08D1" wp14:editId="1D20FB9A">
              <wp:simplePos x="0" y="0"/>
              <wp:positionH relativeFrom="column">
                <wp:posOffset>3312160</wp:posOffset>
              </wp:positionH>
              <wp:positionV relativeFrom="bottomMargin">
                <wp:posOffset>10009505</wp:posOffset>
              </wp:positionV>
              <wp:extent cx="2905200" cy="468000"/>
              <wp:effectExtent l="0" t="0" r="9525" b="8890"/>
              <wp:wrapNone/>
              <wp:docPr id="8" name="For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5200" cy="468000"/>
                      </a:xfrm>
                      <a:prstGeom prst="rect">
                        <a:avLst/>
                      </a:prstGeom>
                      <a:noFill/>
                      <a:ln>
                        <a:noFill/>
                      </a:ln>
                    </wps:spPr>
                    <wps:txbx>
                      <w:txbxContent>
                        <w:p w14:paraId="7FFD2A34" w14:textId="77777777" w:rsidR="00182FF0" w:rsidRDefault="00182FF0" w:rsidP="00182FF0">
                          <w:pPr>
                            <w:ind w:right="680"/>
                            <w:jc w:val="right"/>
                          </w:pPr>
                          <w:r>
                            <w:rPr>
                              <w:b/>
                              <w:bCs/>
                              <w:color w:val="063D77"/>
                              <w:sz w:val="16"/>
                              <w:szCs w:val="16"/>
                            </w:rPr>
                            <w:t>Office français de la biodiversité</w:t>
                          </w:r>
                        </w:p>
                        <w:p w14:paraId="2E4917E2" w14:textId="77777777" w:rsidR="00182FF0" w:rsidRDefault="00182FF0" w:rsidP="00182FF0">
                          <w:pPr>
                            <w:ind w:right="680"/>
                            <w:jc w:val="right"/>
                          </w:pPr>
                          <w:r>
                            <w:rPr>
                              <w:color w:val="063D77"/>
                              <w:sz w:val="16"/>
                              <w:szCs w:val="16"/>
                            </w:rPr>
                            <w:t>Pôle de Montpellier  Immeuble Tabella - ZAC de l’aéroport 125 Impasse Adam Smith - 34470 Pérols</w:t>
                          </w:r>
                        </w:p>
                        <w:p w14:paraId="452610D8" w14:textId="77777777" w:rsidR="00182FF0" w:rsidRDefault="00182FF0" w:rsidP="00182FF0">
                          <w:pPr>
                            <w:ind w:right="680"/>
                            <w:jc w:val="right"/>
                          </w:pPr>
                          <w:r>
                            <w:rPr>
                              <w:color w:val="063D77"/>
                              <w:sz w:val="16"/>
                              <w:szCs w:val="16"/>
                            </w:rPr>
                            <w:t>www.ofb.gouv.fr</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shape w14:anchorId="33AA08D1" id="Forme1" o:spid="_x0000_s1031" type="#_x0000_t202" style="position:absolute;margin-left:260.8pt;margin-top:788.15pt;width:228.75pt;height:36.8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" filled="f" stroked="f">
              <v:textbox style="mso-fit-shape-to-text:t" inset="0,0,0,0">
                <w:txbxContent>
                  <w:p w14:paraId="7FFD2A34" w14:textId="77777777" w:rsidR="00182FF0" w:rsidRDefault="00182FF0" w:rsidP="00182FF0">
                    <w:pPr>
                      <w:ind w:right="680"/>
                      <w:jc w:val="right"/>
                    </w:pPr>
                    <w:r>
                      <w:rPr>
                        <w:b/>
                        <w:bCs/>
                        <w:color w:val="063D77"/>
                        <w:sz w:val="16"/>
                        <w:szCs w:val="16"/>
                      </w:rPr>
                      <w:t>Office français de la biodiversité</w:t>
                    </w:r>
                  </w:p>
                  <w:p w14:paraId="2E4917E2" w14:textId="77777777" w:rsidR="00182FF0" w:rsidRDefault="00182FF0" w:rsidP="00182FF0">
                    <w:pPr>
                      <w:ind w:right="680"/>
                      <w:jc w:val="right"/>
                    </w:pPr>
                    <w:r>
                      <w:rPr>
                        <w:color w:val="063D77"/>
                        <w:sz w:val="16"/>
                        <w:szCs w:val="16"/>
                      </w:rPr>
                      <w:t>Pôle de Montpellier  Immeuble Tabella - ZAC de l’aéroport 125 Impasse Adam Smith - 34470 Pérols</w:t>
                    </w:r>
                  </w:p>
                  <w:p w14:paraId="452610D8" w14:textId="77777777" w:rsidR="00182FF0" w:rsidRDefault="00182FF0" w:rsidP="00182FF0">
                    <w:pPr>
                      <w:ind w:right="680"/>
                      <w:jc w:val="right"/>
                    </w:pPr>
                    <w:r>
                      <w:rPr>
                        <w:color w:val="063D77"/>
                        <w:sz w:val="16"/>
                        <w:szCs w:val="16"/>
                      </w:rPr>
                      <w:t>www.ofb.gouv.fr</w:t>
                    </w:r>
                  </w:p>
                </w:txbxContent>
              </v:textbox>
              <w10:wrap anchory="margin"/>
            </v:shape>
          </w:pict>
        </mc:Fallback>
      </mc:AlternateContent>
    </w:r>
    <w:r w:rsidR="005917BB">
      <w:rPr>
        <w:noProof/>
      </w:rPr>
      <mc:AlternateContent>
        <mc:Choice Requires="wps">
          <w:drawing>
            <wp:anchor distT="0" distB="0" distL="0" distR="0" simplePos="0" relativeHeight="251656192" behindDoc="0" locked="0" layoutInCell="1" allowOverlap="1" wp14:anchorId="15611196" wp14:editId="47EC6007">
              <wp:simplePos x="0" y="0"/>
              <wp:positionH relativeFrom="column">
                <wp:posOffset>4050030</wp:posOffset>
              </wp:positionH>
              <wp:positionV relativeFrom="paragraph">
                <wp:posOffset>10132060</wp:posOffset>
              </wp:positionV>
              <wp:extent cx="2905760" cy="467360"/>
              <wp:effectExtent l="0" t="0" r="0" b="0"/>
              <wp:wrapNone/>
              <wp:docPr id="28" name="For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5760" cy="467360"/>
                      </a:xfrm>
                      <a:prstGeom prst="rect">
                        <a:avLst/>
                      </a:prstGeom>
                      <a:noFill/>
                      <a:ln>
                        <a:noFill/>
                      </a:ln>
                    </wps:spPr>
                    <wps:txbx>
                      <w:txbxContent>
                        <w:p w14:paraId="03D0C429" w14:textId="77777777" w:rsidR="005917BB" w:rsidRDefault="005917BB" w:rsidP="005917BB">
                          <w:pPr>
                            <w:ind w:right="680"/>
                            <w:jc w:val="right"/>
                          </w:pPr>
                          <w:r>
                            <w:rPr>
                              <w:b/>
                              <w:bCs/>
                              <w:color w:val="063D77"/>
                              <w:sz w:val="16"/>
                              <w:szCs w:val="16"/>
                            </w:rPr>
                            <w:t>Office français de la biodiversité</w:t>
                          </w:r>
                        </w:p>
                        <w:p w14:paraId="7B021CA0" w14:textId="77777777" w:rsidR="005917BB" w:rsidRDefault="005917BB" w:rsidP="005917BB">
                          <w:pPr>
                            <w:ind w:right="680"/>
                            <w:jc w:val="right"/>
                          </w:pPr>
                          <w:r>
                            <w:rPr>
                              <w:color w:val="063D77"/>
                              <w:sz w:val="16"/>
                              <w:szCs w:val="16"/>
                            </w:rPr>
                            <w:t>Pôle de Montpellier  Immeuble Tabella - ZAC de l’aéroport 125 Impasse Adam Smith - 34470 Pérols</w:t>
                          </w:r>
                        </w:p>
                        <w:p w14:paraId="1B112E1F" w14:textId="77777777" w:rsidR="005917BB" w:rsidRDefault="005917BB" w:rsidP="005917BB">
                          <w:pPr>
                            <w:ind w:right="680"/>
                            <w:jc w:val="right"/>
                          </w:pPr>
                          <w:r>
                            <w:rPr>
                              <w:color w:val="063D77"/>
                              <w:sz w:val="16"/>
                              <w:szCs w:val="16"/>
                            </w:rPr>
                            <w:t>www.ofb.gouv.fr</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shape w14:anchorId="15611196" id="_x0000_s1032" type="#_x0000_t202" style="position:absolute;margin-left:318.9pt;margin-top:797.8pt;width:228.8pt;height:36.8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" filled="f" stroked="f">
              <v:textbox style="mso-fit-shape-to-text:t" inset="0,0,0,0">
                <w:txbxContent>
                  <w:p w14:paraId="03D0C429" w14:textId="77777777" w:rsidR="005917BB" w:rsidRDefault="005917BB" w:rsidP="005917BB">
                    <w:pPr>
                      <w:ind w:right="680"/>
                      <w:jc w:val="right"/>
                    </w:pPr>
                    <w:r>
                      <w:rPr>
                        <w:b/>
                        <w:bCs/>
                        <w:color w:val="063D77"/>
                        <w:sz w:val="16"/>
                        <w:szCs w:val="16"/>
                      </w:rPr>
                      <w:t>Office français de la biodiversité</w:t>
                    </w:r>
                  </w:p>
                  <w:p w14:paraId="7B021CA0" w14:textId="77777777" w:rsidR="005917BB" w:rsidRDefault="005917BB" w:rsidP="005917BB">
                    <w:pPr>
                      <w:ind w:right="680"/>
                      <w:jc w:val="right"/>
                    </w:pPr>
                    <w:r>
                      <w:rPr>
                        <w:color w:val="063D77"/>
                        <w:sz w:val="16"/>
                        <w:szCs w:val="16"/>
                      </w:rPr>
                      <w:t>Pôle de Montpellier  Immeuble Tabella - ZAC de l’aéroport 125 Impasse Adam Smith - 34470 Pérols</w:t>
                    </w:r>
                  </w:p>
                  <w:p w14:paraId="1B112E1F" w14:textId="77777777" w:rsidR="005917BB" w:rsidRDefault="005917BB" w:rsidP="005917BB">
                    <w:pPr>
                      <w:ind w:right="680"/>
                      <w:jc w:val="right"/>
                    </w:pPr>
                    <w:r>
                      <w:rPr>
                        <w:color w:val="063D77"/>
                        <w:sz w:val="16"/>
                        <w:szCs w:val="16"/>
                      </w:rPr>
                      <w:t>www.ofb.gouv.fr</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DFB1" w14:textId="77777777" w:rsidR="00CF269C" w:rsidRDefault="00000000">
    <w:pPr>
      <w:pStyle w:val="Pieddepage"/>
    </w:pPr>
    <w:r>
      <w:rPr>
        <w:noProof/>
      </w:rPr>
      <w:pict w14:anchorId="1DE27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9877890" o:spid="_x0000_s1027" type="#_x0000_t75" alt="bas rapport" style="position:absolute;margin-left:-11.15pt;margin-top:369.25pt;width:510.05pt;height:311.6pt;z-index:-251659264;mso-wrap-edited:f;mso-width-percent:0;mso-height-percent:0;mso-position-horizontal-relative:margin;mso-position-vertical-relative:margin;mso-width-percent:0;mso-height-percent:0" o:allowincell="f">
          <v:imagedata r:id="rId1" o:title="bas rapport"/>
          <w10:wrap anchorx="margin" anchory="margin"/>
        </v:shape>
      </w:pict>
    </w:r>
    <w:r w:rsidR="00E32FF4">
      <w:rPr>
        <w:noProof/>
      </w:rPr>
      <mc:AlternateContent>
        <mc:Choice Requires="wps">
          <w:drawing>
            <wp:anchor distT="0" distB="0" distL="114300" distR="114300" simplePos="0" relativeHeight="251688960" behindDoc="0" locked="0" layoutInCell="1" allowOverlap="1" wp14:anchorId="1429EFA2" wp14:editId="27DAC8AF">
              <wp:simplePos x="0" y="0"/>
              <wp:positionH relativeFrom="column">
                <wp:posOffset>6337935</wp:posOffset>
              </wp:positionH>
              <wp:positionV relativeFrom="paragraph">
                <wp:posOffset>986155</wp:posOffset>
              </wp:positionV>
              <wp:extent cx="612000" cy="612000"/>
              <wp:effectExtent l="0" t="0" r="0" b="0"/>
              <wp:wrapNone/>
              <wp:docPr id="7" name="Rectangle 7"/>
              <wp:cNvGraphicFramePr/>
              <a:graphic xmlns:a="http://schemas.openxmlformats.org/drawingml/2006/main">
                <a:graphicData uri="http://schemas.microsoft.com/office/word/2010/wordprocessingShape">
                  <wps:wsp>
                    <wps:cNvSpPr/>
                    <wps:spPr>
                      <a:xfrm>
                        <a:off x="0" y="0"/>
                        <a:ext cx="612000" cy="61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6434B" id="Rectangle 7" o:spid="_x0000_s1026" style="position:absolute;margin-left:499.05pt;margin-top:77.65pt;width:48.2pt;height:4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" filled="f"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F6AE0" w14:textId="77777777" w:rsidR="00892375" w:rsidRDefault="00513389" w:rsidP="00257D13">
    <w:pPr>
      <w:pStyle w:val="Pieddepage"/>
      <w:tabs>
        <w:tab w:val="clear" w:pos="4819"/>
        <w:tab w:val="clear" w:pos="9638"/>
        <w:tab w:val="center" w:pos="4535"/>
        <w:tab w:val="left" w:pos="7828"/>
      </w:tabs>
    </w:pPr>
    <w:r w:rsidRPr="00E32FF4">
      <w:rPr>
        <w:noProof/>
      </w:rPr>
      <mc:AlternateContent>
        <mc:Choice Requires="wps">
          <w:drawing>
            <wp:anchor distT="0" distB="0" distL="0" distR="0" simplePos="0" relativeHeight="251691008" behindDoc="1" locked="0" layoutInCell="1" allowOverlap="1" wp14:anchorId="4AD5229B" wp14:editId="6D9D71AB">
              <wp:simplePos x="0" y="0"/>
              <wp:positionH relativeFrom="margin">
                <wp:posOffset>2172335</wp:posOffset>
              </wp:positionH>
              <wp:positionV relativeFrom="bottomMargin">
                <wp:posOffset>862330</wp:posOffset>
              </wp:positionV>
              <wp:extent cx="1983600" cy="108000"/>
              <wp:effectExtent l="0" t="0" r="0" b="0"/>
              <wp:wrapNone/>
              <wp:docPr id="9" name="Cadr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3600" cy="108000"/>
                      </a:xfrm>
                      <a:prstGeom prst="rect">
                        <a:avLst/>
                      </a:prstGeom>
                      <a:solidFill>
                        <a:srgbClr val="FFFFFF">
                          <a:alpha val="0"/>
                        </a:srgbClr>
                      </a:solidFill>
                    </wps:spPr>
                    <wps:txbx>
                      <w:txbxContent>
                        <w:p w14:paraId="48E18D54" w14:textId="77777777" w:rsidR="00E32FF4" w:rsidRPr="00E32FF4" w:rsidRDefault="00E32FF4" w:rsidP="00E32FF4">
                          <w:pPr>
                            <w:pStyle w:val="Contenudetableau"/>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p>
                      </w:txbxContent>
                    </wps:txbx>
                    <wps:bodyPr lIns="53975" tIns="0" rIns="53975" bIns="0" anchor="t">
                      <a:noAutofit/>
                    </wps:bodyPr>
                  </wps:wsp>
                </a:graphicData>
              </a:graphic>
              <wp14:sizeRelH relativeFrom="page">
                <wp14:pctWidth>0</wp14:pctWidth>
              </wp14:sizeRelH>
              <wp14:sizeRelV relativeFrom="page">
                <wp14:pctHeight>0</wp14:pctHeight>
              </wp14:sizeRelV>
            </wp:anchor>
          </w:drawing>
        </mc:Choice>
        <mc:Fallback>
          <w:pict>
            <v:shapetype w14:anchorId="4AD5229B" id="_x0000_t202" coordsize="21600,21600" o:spt="202" path="m,l,21600r21600,l21600,xe">
              <v:stroke joinstyle="miter"/>
              <v:path gradientshapeok="t" o:connecttype="rect"/>
            </v:shapetype>
            <v:shape id="_x0000_s1033" type="#_x0000_t202" style="position:absolute;margin-left:171.05pt;margin-top:67.9pt;width:156.2pt;height:8.5pt;z-index:-251625472;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" stroked="f">
              <v:fill opacity="0"/>
              <v:textbox inset="4.25pt,0,4.25pt,0">
                <w:txbxContent>
                  <w:p w14:paraId="48E18D54" w14:textId="77777777" w:rsidR="00E32FF4" w:rsidRPr="00E32FF4" w:rsidRDefault="00E32FF4" w:rsidP="00E32FF4">
                    <w:pPr>
                      <w:pStyle w:val="Contenudetableau"/>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p>
                </w:txbxContent>
              </v:textbox>
              <w10:wrap anchorx="margin" anchory="margin"/>
            </v:shape>
          </w:pict>
        </mc:Fallback>
      </mc:AlternateContent>
    </w:r>
    <w:r w:rsidRPr="00513389">
      <w:rPr>
        <w:noProof/>
      </w:rPr>
      <mc:AlternateContent>
        <mc:Choice Requires="wps">
          <w:drawing>
            <wp:anchor distT="0" distB="0" distL="114300" distR="114300" simplePos="0" relativeHeight="251707392" behindDoc="1" locked="0" layoutInCell="1" allowOverlap="1" wp14:anchorId="4C1E9366" wp14:editId="4C0987A5">
              <wp:simplePos x="0" y="0"/>
              <wp:positionH relativeFrom="margin">
                <wp:posOffset>-635</wp:posOffset>
              </wp:positionH>
              <wp:positionV relativeFrom="margin">
                <wp:posOffset>8366760</wp:posOffset>
              </wp:positionV>
              <wp:extent cx="1896745" cy="985520"/>
              <wp:effectExtent l="0" t="0" r="0" b="0"/>
              <wp:wrapNone/>
              <wp:docPr id="30" name="adresse"/>
              <wp:cNvGraphicFramePr/>
              <a:graphic xmlns:a="http://schemas.openxmlformats.org/drawingml/2006/main">
                <a:graphicData uri="http://schemas.microsoft.com/office/word/2010/wordprocessingShape">
                  <wps:wsp>
                    <wps:cNvSpPr txBox="1"/>
                    <wps:spPr>
                      <a:xfrm>
                        <a:off x="0" y="0"/>
                        <a:ext cx="1896745" cy="985520"/>
                      </a:xfrm>
                      <a:prstGeom prst="rect">
                        <a:avLst/>
                      </a:prstGeom>
                    </wps:spPr>
                    <wps:txbx>
                      <w:txbxContent>
                        <w:p w14:paraId="28E9F399" w14:textId="77777777"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 xml:space="preserve">Office </w:t>
                          </w:r>
                          <w:r w:rsidR="00CC78C2">
                            <w:rPr>
                              <w:b/>
                              <w:bCs/>
                              <w:color w:val="1E4E85" w:themeColor="text1"/>
                              <w:sz w:val="16"/>
                              <w:szCs w:val="21"/>
                            </w:rPr>
                            <w:t>f</w:t>
                          </w:r>
                          <w:r w:rsidRPr="00EF5219">
                            <w:rPr>
                              <w:b/>
                              <w:bCs/>
                              <w:color w:val="1E4E85" w:themeColor="text1"/>
                              <w:sz w:val="16"/>
                              <w:szCs w:val="21"/>
                            </w:rPr>
                            <w:t>rançais de la biodiversité</w:t>
                          </w:r>
                        </w:p>
                        <w:p w14:paraId="3232FA31" w14:textId="77777777" w:rsidR="00513389" w:rsidRPr="002907FB" w:rsidRDefault="00B0671C" w:rsidP="00513389">
                          <w:pPr>
                            <w:spacing w:line="192" w:lineRule="exact"/>
                            <w:rPr>
                              <w:color w:val="1E4E85" w:themeColor="text1"/>
                              <w:sz w:val="16"/>
                              <w:szCs w:val="21"/>
                            </w:rPr>
                          </w:pPr>
                          <w:r w:rsidRPr="002907FB">
                            <w:rPr>
                              <w:color w:val="1E4E85" w:themeColor="text1"/>
                              <w:sz w:val="16"/>
                              <w:szCs w:val="21"/>
                            </w:rPr>
                            <w:t>44 avenue Pasteur</w:t>
                          </w:r>
                        </w:p>
                        <w:p w14:paraId="68B4F9D2" w14:textId="77777777" w:rsidR="00B0671C" w:rsidRPr="002907FB" w:rsidRDefault="00B0671C" w:rsidP="00513389">
                          <w:pPr>
                            <w:spacing w:line="192" w:lineRule="exact"/>
                            <w:rPr>
                              <w:color w:val="1E4E85" w:themeColor="text1"/>
                              <w:sz w:val="16"/>
                              <w:szCs w:val="21"/>
                            </w:rPr>
                          </w:pPr>
                          <w:r w:rsidRPr="002907FB">
                            <w:rPr>
                              <w:color w:val="1E4E85" w:themeColor="text1"/>
                              <w:sz w:val="16"/>
                              <w:szCs w:val="21"/>
                            </w:rPr>
                            <w:t>97300 CAYENNE</w:t>
                          </w:r>
                        </w:p>
                        <w:p w14:paraId="01E0ED32" w14:textId="77777777" w:rsidR="00B0671C" w:rsidRPr="002907FB" w:rsidRDefault="00B0671C" w:rsidP="00513389">
                          <w:pPr>
                            <w:spacing w:line="192" w:lineRule="exact"/>
                            <w:rPr>
                              <w:color w:val="1E4E85" w:themeColor="text1"/>
                              <w:sz w:val="16"/>
                              <w:szCs w:val="21"/>
                            </w:rPr>
                          </w:pPr>
                          <w:r w:rsidRPr="002907FB">
                            <w:rPr>
                              <w:color w:val="1E4E85" w:themeColor="text1"/>
                              <w:sz w:val="16"/>
                              <w:szCs w:val="21"/>
                            </w:rPr>
                            <w:t>alice.bello@ofb.gouv.fr</w:t>
                          </w:r>
                        </w:p>
                        <w:p w14:paraId="2CF84CF7" w14:textId="77777777" w:rsidR="00B0671C" w:rsidRPr="00CC78C2" w:rsidRDefault="00B0671C" w:rsidP="00513389">
                          <w:pPr>
                            <w:spacing w:line="192" w:lineRule="exact"/>
                            <w:rPr>
                              <w:color w:val="1E4E85" w:themeColor="text1"/>
                              <w:sz w:val="16"/>
                              <w:szCs w:val="21"/>
                              <w:lang w:val="en-US"/>
                            </w:rPr>
                          </w:pPr>
                          <w:r w:rsidRPr="00B0671C">
                            <w:rPr>
                              <w:color w:val="1E4E85" w:themeColor="text1"/>
                              <w:sz w:val="16"/>
                              <w:szCs w:val="21"/>
                              <w:lang w:val="en-US"/>
                            </w:rPr>
                            <w:t>romy.loublier@ofb.gouv.fr</w:t>
                          </w:r>
                          <w:r>
                            <w:rPr>
                              <w:color w:val="1E4E85" w:themeColor="text1"/>
                              <w:sz w:val="16"/>
                              <w:szCs w:val="21"/>
                              <w:lang w:val="en-US"/>
                            </w:rPr>
                            <w:t xml:space="preserve"> </w:t>
                          </w:r>
                        </w:p>
                      </w:txbxContent>
                    </wps:txbx>
                    <wps:bodyPr wrap="square" lIns="0" tIns="0" rIns="0" bIns="0" anchor="b">
                      <a:noAutofit/>
                    </wps:bodyPr>
                  </wps:wsp>
                </a:graphicData>
              </a:graphic>
              <wp14:sizeRelH relativeFrom="margin">
                <wp14:pctWidth>0</wp14:pctWidth>
              </wp14:sizeRelH>
              <wp14:sizeRelV relativeFrom="margin">
                <wp14:pctHeight>0</wp14:pctHeight>
              </wp14:sizeRelV>
            </wp:anchor>
          </w:drawing>
        </mc:Choice>
        <mc:Fallback>
          <w:pict>
            <v:shape w14:anchorId="4C1E9366" id="_x0000_s1034" type="#_x0000_t202" style="position:absolute;margin-left:-.05pt;margin-top:658.8pt;width:149.35pt;height:77.6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" filled="f" stroked="f">
              <v:textbox inset="0,0,0,0">
                <w:txbxContent>
                  <w:p w14:paraId="28E9F399" w14:textId="77777777"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 xml:space="preserve">Office </w:t>
                    </w:r>
                    <w:r w:rsidR="00CC78C2">
                      <w:rPr>
                        <w:b/>
                        <w:bCs/>
                        <w:color w:val="1E4E85" w:themeColor="text1"/>
                        <w:sz w:val="16"/>
                        <w:szCs w:val="21"/>
                      </w:rPr>
                      <w:t>f</w:t>
                    </w:r>
                    <w:r w:rsidRPr="00EF5219">
                      <w:rPr>
                        <w:b/>
                        <w:bCs/>
                        <w:color w:val="1E4E85" w:themeColor="text1"/>
                        <w:sz w:val="16"/>
                        <w:szCs w:val="21"/>
                      </w:rPr>
                      <w:t>rançais de la biodiversité</w:t>
                    </w:r>
                  </w:p>
                  <w:p w14:paraId="3232FA31" w14:textId="77777777" w:rsidR="00513389" w:rsidRPr="002907FB" w:rsidRDefault="00B0671C" w:rsidP="00513389">
                    <w:pPr>
                      <w:spacing w:line="192" w:lineRule="exact"/>
                      <w:rPr>
                        <w:color w:val="1E4E85" w:themeColor="text1"/>
                        <w:sz w:val="16"/>
                        <w:szCs w:val="21"/>
                      </w:rPr>
                    </w:pPr>
                    <w:r w:rsidRPr="002907FB">
                      <w:rPr>
                        <w:color w:val="1E4E85" w:themeColor="text1"/>
                        <w:sz w:val="16"/>
                        <w:szCs w:val="21"/>
                      </w:rPr>
                      <w:t>44 avenue Pasteur</w:t>
                    </w:r>
                  </w:p>
                  <w:p w14:paraId="68B4F9D2" w14:textId="77777777" w:rsidR="00B0671C" w:rsidRPr="002907FB" w:rsidRDefault="00B0671C" w:rsidP="00513389">
                    <w:pPr>
                      <w:spacing w:line="192" w:lineRule="exact"/>
                      <w:rPr>
                        <w:color w:val="1E4E85" w:themeColor="text1"/>
                        <w:sz w:val="16"/>
                        <w:szCs w:val="21"/>
                      </w:rPr>
                    </w:pPr>
                    <w:r w:rsidRPr="002907FB">
                      <w:rPr>
                        <w:color w:val="1E4E85" w:themeColor="text1"/>
                        <w:sz w:val="16"/>
                        <w:szCs w:val="21"/>
                      </w:rPr>
                      <w:t>97300 CAYENNE</w:t>
                    </w:r>
                  </w:p>
                  <w:p w14:paraId="01E0ED32" w14:textId="77777777" w:rsidR="00B0671C" w:rsidRPr="002907FB" w:rsidRDefault="00B0671C" w:rsidP="00513389">
                    <w:pPr>
                      <w:spacing w:line="192" w:lineRule="exact"/>
                      <w:rPr>
                        <w:color w:val="1E4E85" w:themeColor="text1"/>
                        <w:sz w:val="16"/>
                        <w:szCs w:val="21"/>
                      </w:rPr>
                    </w:pPr>
                    <w:r w:rsidRPr="002907FB">
                      <w:rPr>
                        <w:color w:val="1E4E85" w:themeColor="text1"/>
                        <w:sz w:val="16"/>
                        <w:szCs w:val="21"/>
                      </w:rPr>
                      <w:t>alice.bello@ofb.gouv.fr</w:t>
                    </w:r>
                  </w:p>
                  <w:p w14:paraId="2CF84CF7" w14:textId="77777777" w:rsidR="00B0671C" w:rsidRPr="00CC78C2" w:rsidRDefault="00B0671C" w:rsidP="00513389">
                    <w:pPr>
                      <w:spacing w:line="192" w:lineRule="exact"/>
                      <w:rPr>
                        <w:color w:val="1E4E85" w:themeColor="text1"/>
                        <w:sz w:val="16"/>
                        <w:szCs w:val="21"/>
                        <w:lang w:val="en-US"/>
                      </w:rPr>
                    </w:pPr>
                    <w:r w:rsidRPr="00B0671C">
                      <w:rPr>
                        <w:color w:val="1E4E85" w:themeColor="text1"/>
                        <w:sz w:val="16"/>
                        <w:szCs w:val="21"/>
                        <w:lang w:val="en-US"/>
                      </w:rPr>
                      <w:t>romy.loublier@ofb.gouv.fr</w:t>
                    </w:r>
                    <w:r>
                      <w:rPr>
                        <w:color w:val="1E4E85" w:themeColor="text1"/>
                        <w:sz w:val="16"/>
                        <w:szCs w:val="21"/>
                        <w:lang w:val="en-US"/>
                      </w:rPr>
                      <w:t xml:space="preserve"> </w:t>
                    </w:r>
                  </w:p>
                </w:txbxContent>
              </v:textbox>
              <w10:wrap anchorx="margin" anchory="margin"/>
            </v:shape>
          </w:pict>
        </mc:Fallback>
      </mc:AlternateContent>
    </w:r>
    <w:r w:rsidR="000F3012">
      <w:rPr>
        <w:noProof/>
      </w:rPr>
      <w:drawing>
        <wp:anchor distT="0" distB="0" distL="114300" distR="114300" simplePos="0" relativeHeight="251654142" behindDoc="1" locked="0" layoutInCell="0" allowOverlap="1" wp14:anchorId="24A5ABBF" wp14:editId="02BA79F5">
          <wp:simplePos x="0" y="0"/>
          <wp:positionH relativeFrom="margin">
            <wp:posOffset>3462020</wp:posOffset>
          </wp:positionH>
          <wp:positionV relativeFrom="margin">
            <wp:posOffset>6205855</wp:posOffset>
          </wp:positionV>
          <wp:extent cx="3482765" cy="3761105"/>
          <wp:effectExtent l="0" t="0" r="0" b="0"/>
          <wp:wrapNone/>
          <wp:docPr id="15" name="Image 15" descr="bas C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 CP"/>
                  <pic:cNvPicPr>
                    <a:picLocks/>
                  </pic:cNvPicPr>
                </pic:nvPicPr>
                <pic:blipFill rotWithShape="1">
                  <a:blip r:embed="rId1">
                    <a:extLst>
                      <a:ext uri="{28A0092B-C50C-407E-A947-70E740481C1C}">
                        <a14:useLocalDpi xmlns:a14="http://schemas.microsoft.com/office/drawing/2010/main" val="0"/>
                      </a:ext>
                    </a:extLst>
                  </a:blip>
                  <a:srcRect l="46234"/>
                  <a:stretch/>
                </pic:blipFill>
                <pic:spPr bwMode="auto">
                  <a:xfrm>
                    <a:off x="0" y="0"/>
                    <a:ext cx="3482765" cy="3761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165A">
      <w:tab/>
    </w:r>
    <w:r w:rsidR="00257D1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767AC" w14:textId="77777777" w:rsidR="003448B2" w:rsidRDefault="003448B2">
      <w:r>
        <w:separator/>
      </w:r>
    </w:p>
  </w:footnote>
  <w:footnote w:type="continuationSeparator" w:id="0">
    <w:p w14:paraId="228AF733" w14:textId="77777777" w:rsidR="003448B2" w:rsidRDefault="003448B2">
      <w:r>
        <w:continuationSeparator/>
      </w:r>
    </w:p>
  </w:footnote>
  <w:footnote w:id="1">
    <w:p w14:paraId="6ADFC896" w14:textId="77777777" w:rsidR="00B0671C" w:rsidRPr="004110D9" w:rsidRDefault="00B0671C" w:rsidP="00B0671C">
      <w:pPr>
        <w:pStyle w:val="ATENCorpsdudocument"/>
        <w:spacing w:line="240" w:lineRule="auto"/>
        <w:rPr>
          <w:rFonts w:ascii="Marianne" w:hAnsi="Marianne"/>
          <w:i/>
          <w:sz w:val="18"/>
          <w:szCs w:val="18"/>
        </w:rPr>
      </w:pPr>
      <w:r w:rsidRPr="002274EB">
        <w:rPr>
          <w:rStyle w:val="Appelnotedebasdep"/>
          <w:rFonts w:ascii="Marianne" w:hAnsi="Marianne"/>
          <w:sz w:val="18"/>
          <w:szCs w:val="18"/>
        </w:rPr>
        <w:sym w:font="Symbol" w:char="F02A"/>
      </w:r>
      <w:bookmarkStart w:id="0" w:name="_Hlk73534839"/>
      <w:r w:rsidRPr="002274EB">
        <w:rPr>
          <w:rFonts w:ascii="Marianne" w:hAnsi="Marianne"/>
          <w:i/>
          <w:sz w:val="18"/>
          <w:szCs w:val="18"/>
        </w:rPr>
        <w:t xml:space="preserve">L’utilisation des trois photos fournies est strictement et uniquement réservée à l’illustration du site internet </w:t>
      </w:r>
      <w:r w:rsidR="00CC34E3">
        <w:rPr>
          <w:rFonts w:ascii="Marianne" w:hAnsi="Marianne"/>
          <w:i/>
          <w:sz w:val="18"/>
          <w:szCs w:val="18"/>
        </w:rPr>
        <w:t>,</w:t>
      </w:r>
      <w:r w:rsidRPr="002274EB">
        <w:rPr>
          <w:rFonts w:ascii="Marianne" w:hAnsi="Marianne"/>
          <w:i/>
          <w:sz w:val="18"/>
          <w:szCs w:val="18"/>
        </w:rPr>
        <w:t xml:space="preserve"> du compte Twitter et</w:t>
      </w:r>
      <w:r w:rsidR="00CC34E3">
        <w:rPr>
          <w:rFonts w:ascii="Marianne" w:hAnsi="Marianne"/>
          <w:i/>
          <w:sz w:val="18"/>
          <w:szCs w:val="18"/>
        </w:rPr>
        <w:t xml:space="preserve"> du groupe</w:t>
      </w:r>
      <w:r w:rsidRPr="002274EB">
        <w:rPr>
          <w:rFonts w:ascii="Marianne" w:hAnsi="Marianne"/>
          <w:i/>
          <w:sz w:val="18"/>
          <w:szCs w:val="18"/>
        </w:rPr>
        <w:t xml:space="preserve"> Facebook du programme Te Me Um. Le crédit photo transmis sera indiqué lors de toute utilisation. Aucune rétrocession ou autre utilisation de ces photos n’est possible en dehors du cadre ci-présent sans une nouvelle demande du service </w:t>
      </w:r>
      <w:r w:rsidR="002274EB" w:rsidRPr="002274EB">
        <w:rPr>
          <w:rFonts w:ascii="Marianne" w:hAnsi="Marianne"/>
          <w:i/>
          <w:sz w:val="18"/>
          <w:szCs w:val="18"/>
        </w:rPr>
        <w:t xml:space="preserve">Connaissance et </w:t>
      </w:r>
      <w:r w:rsidRPr="002274EB">
        <w:rPr>
          <w:rFonts w:ascii="Marianne" w:hAnsi="Marianne"/>
          <w:i/>
          <w:sz w:val="18"/>
          <w:szCs w:val="18"/>
        </w:rPr>
        <w:t>Appui aux Acteurs et Mobilisation des Territoires de l’OFB.</w:t>
      </w:r>
      <w:r w:rsidRPr="004110D9">
        <w:rPr>
          <w:rFonts w:ascii="Marianne" w:hAnsi="Marianne"/>
          <w:i/>
          <w:sz w:val="18"/>
          <w:szCs w:val="18"/>
        </w:rPr>
        <w:t xml:space="preserve"> </w:t>
      </w:r>
      <w:bookmarkEnd w:id="0"/>
    </w:p>
    <w:p w14:paraId="261F09D2" w14:textId="77777777" w:rsidR="00B0671C" w:rsidRDefault="00B0671C" w:rsidP="00B0671C">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A93F" w14:textId="77777777" w:rsidR="00CF269C" w:rsidRDefault="00000000">
    <w:pPr>
      <w:pStyle w:val="En-tte"/>
    </w:pPr>
    <w:r>
      <w:rPr>
        <w:noProof/>
      </w:rPr>
      <w:pict w14:anchorId="579451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27766" o:spid="_x0000_s1028" type="#_x0000_t75" alt="bas CP" style="position:absolute;margin-left:0;margin-top:0;width:510.05pt;height:296.15pt;z-index:-251657216;mso-wrap-edited:f;mso-width-percent:0;mso-height-percent:0;mso-position-horizontal:center;mso-position-horizontal-relative:margin;mso-position-vertical:center;mso-position-vertical-relative:margin;mso-width-percent:0;mso-height-percent:0" o:allowincell="f">
          <v:imagedata r:id="rId1" o:title="bas C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A59C1" w14:textId="77777777" w:rsidR="00CF269C" w:rsidRDefault="00194561">
    <w:pPr>
      <w:pStyle w:val="En-tte"/>
    </w:pPr>
    <w:r>
      <w:rPr>
        <w:noProof/>
      </w:rPr>
      <w:drawing>
        <wp:anchor distT="0" distB="0" distL="114300" distR="114300" simplePos="0" relativeHeight="251687936" behindDoc="1" locked="0" layoutInCell="1" allowOverlap="1" wp14:anchorId="522CB509" wp14:editId="1829FD2D">
          <wp:simplePos x="0" y="0"/>
          <wp:positionH relativeFrom="column">
            <wp:posOffset>-604583</wp:posOffset>
          </wp:positionH>
          <wp:positionV relativeFrom="page">
            <wp:posOffset>0</wp:posOffset>
          </wp:positionV>
          <wp:extent cx="7563600" cy="1512720"/>
          <wp:effectExtent l="0" t="0" r="571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s.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5127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C9043" w14:textId="77777777" w:rsidR="00CF269C" w:rsidRDefault="00000000">
    <w:pPr>
      <w:pStyle w:val="En-tte"/>
    </w:pPr>
    <w:r>
      <w:rPr>
        <w:noProof/>
      </w:rPr>
      <w:pict w14:anchorId="0F51A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27769" o:spid="_x0000_s1026" type="#_x0000_t75" alt="bas CP" style="position:absolute;margin-left:0;margin-top:0;width:510.05pt;height:296.15pt;z-index:-251654144;mso-wrap-edited:f;mso-width-percent:0;mso-height-percent:0;mso-position-horizontal:center;mso-position-horizontal-relative:margin;mso-position-vertical:center;mso-position-vertical-relative:margin;mso-width-percent:0;mso-height-percent:0" o:allowincell="f">
          <v:imagedata r:id="rId1" o:title="bas CP"/>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3B99B" w14:textId="77777777" w:rsidR="00E82043" w:rsidRDefault="00E82043" w:rsidP="00E82043">
    <w:pPr>
      <w:pStyle w:val="ATENIntertitres"/>
      <w:jc w:val="center"/>
      <w:rPr>
        <w:color w:val="009999"/>
        <w:sz w:val="22"/>
        <w:shd w:val="clear" w:color="auto" w:fill="FFFFFF"/>
      </w:rPr>
    </w:pPr>
  </w:p>
  <w:p w14:paraId="26946B18" w14:textId="77777777" w:rsidR="00E82043" w:rsidRDefault="00E82043" w:rsidP="00E82043">
    <w:pPr>
      <w:pStyle w:val="ATENIntertitres"/>
      <w:jc w:val="center"/>
      <w:rPr>
        <w:color w:val="009999"/>
        <w:sz w:val="22"/>
        <w:shd w:val="clear" w:color="auto" w:fill="FFFFFF"/>
      </w:rPr>
    </w:pPr>
  </w:p>
  <w:p w14:paraId="26DD2DE5" w14:textId="77777777" w:rsidR="00E82043" w:rsidRPr="004110D9" w:rsidRDefault="00E82043" w:rsidP="00E82043">
    <w:pPr>
      <w:pStyle w:val="ATENIntertitres"/>
      <w:jc w:val="center"/>
      <w:rPr>
        <w:rFonts w:ascii="Marianne" w:hAnsi="Marianne"/>
        <w:color w:val="1E4E85" w:themeColor="text1"/>
        <w:sz w:val="22"/>
        <w:shd w:val="clear" w:color="auto" w:fill="FFFFFF"/>
      </w:rPr>
    </w:pPr>
    <w:r w:rsidRPr="004110D9">
      <w:rPr>
        <w:rFonts w:ascii="Marianne" w:hAnsi="Marianne"/>
        <w:color w:val="1E4E85" w:themeColor="text1"/>
        <w:sz w:val="22"/>
        <w:shd w:val="clear" w:color="auto" w:fill="FFFFFF"/>
      </w:rPr>
      <w:t xml:space="preserve">FICHE BILAN DU </w:t>
    </w:r>
    <w:r w:rsidRPr="004110D9">
      <w:rPr>
        <w:rFonts w:ascii="Marianne" w:hAnsi="Marianne" w:cs="Arial Unicode MS"/>
        <w:color w:val="1E4E85" w:themeColor="text1"/>
        <w:sz w:val="22"/>
        <w:shd w:val="clear" w:color="auto" w:fill="FFFFFF"/>
      </w:rPr>
      <w:t>MICRO-</w:t>
    </w:r>
    <w:r w:rsidRPr="004110D9">
      <w:rPr>
        <w:rFonts w:ascii="Marianne" w:hAnsi="Marianne"/>
        <w:color w:val="1E4E85" w:themeColor="text1"/>
        <w:sz w:val="22"/>
        <w:shd w:val="clear" w:color="auto" w:fill="FFFFFF"/>
      </w:rPr>
      <w:t>PROJET</w:t>
    </w:r>
    <w:r w:rsidR="002274EB">
      <w:rPr>
        <w:rFonts w:ascii="Marianne" w:hAnsi="Marianne"/>
        <w:color w:val="1E4E85" w:themeColor="text1"/>
        <w:sz w:val="22"/>
        <w:shd w:val="clear" w:color="auto" w:fill="FFFFFF"/>
      </w:rPr>
      <w:t xml:space="preserve"> 2021</w:t>
    </w:r>
  </w:p>
  <w:p w14:paraId="0E366A2F" w14:textId="77777777" w:rsidR="00E82043" w:rsidRPr="0031649C" w:rsidRDefault="00E82043" w:rsidP="00E82043">
    <w:pPr>
      <w:pStyle w:val="ATENrubriques"/>
      <w:jc w:val="center"/>
      <w:rPr>
        <w:rFonts w:ascii="Marianne" w:hAnsi="Marianne"/>
        <w:b w:val="0"/>
        <w:i/>
        <w:iCs/>
        <w:shd w:val="clear" w:color="auto" w:fill="FFFFFF"/>
      </w:rPr>
    </w:pPr>
    <w:r w:rsidRPr="0031649C">
      <w:rPr>
        <w:rFonts w:ascii="Marianne" w:hAnsi="Marianne"/>
        <w:b w:val="0"/>
        <w:i/>
        <w:iCs/>
        <w:shd w:val="clear" w:color="auto" w:fill="FFFFFF"/>
      </w:rPr>
      <w:t xml:space="preserve">Merci de renseigner les cases blanches et de renvoyer la fiche à l’équipe de Te Me Um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312EE" w14:textId="77777777" w:rsidR="00CF269C" w:rsidRDefault="00000000">
    <w:pPr>
      <w:pStyle w:val="En-tte"/>
    </w:pPr>
    <w:r>
      <w:rPr>
        <w:noProof/>
      </w:rPr>
      <w:pict w14:anchorId="46E56E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27768" o:spid="_x0000_s1025" type="#_x0000_t75" alt="bas CP" style="position:absolute;margin-left:0;margin-top:0;width:510.05pt;height:296.15pt;z-index:-251655168;mso-wrap-edited:f;mso-width-percent:0;mso-height-percent:0;mso-position-horizontal:center;mso-position-horizontal-relative:margin;mso-position-vertical:center;mso-position-vertical-relative:margin;mso-width-percent:0;mso-height-percent:0" o:allowincell="f">
          <v:imagedata r:id="rId1" o:title="bas C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356" style="width:23.25pt;height:26.25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7" type="#_x0000_t75" style="width:12pt;height:13.5pt" o:bullet="t">
        <v:imagedata r:id="rId2" o:title="puce-triangle-2"/>
      </v:shape>
    </w:pict>
  </w:numPicBullet>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Arial" w:hAnsi="Arial" w:cs="Arial"/>
        <w:b w:val="0"/>
        <w:bCs w:val="0"/>
        <w:i/>
        <w:sz w:val="16"/>
        <w:szCs w:val="16"/>
        <w:shd w:val="clear" w:color="auto" w:fil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Arial" w:eastAsia="Arial Unicode MS" w:hAnsi="Arial" w:cs="Arial"/>
        <w:b w:val="0"/>
        <w:bCs w:val="0"/>
        <w:i/>
        <w:iCs/>
        <w:kern w:val="1"/>
        <w:sz w:val="16"/>
        <w:szCs w:val="16"/>
        <w:lang w:val="fr-F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8F3CCC"/>
    <w:multiLevelType w:val="hybridMultilevel"/>
    <w:tmpl w:val="213EC4FC"/>
    <w:lvl w:ilvl="0" w:tplc="7E8E945A">
      <w:start w:val="1"/>
      <w:numFmt w:val="bullet"/>
      <w:lvlText w:val="•"/>
      <w:lvlJc w:val="left"/>
      <w:pPr>
        <w:tabs>
          <w:tab w:val="num" w:pos="720"/>
        </w:tabs>
        <w:ind w:left="720" w:hanging="360"/>
      </w:pPr>
      <w:rPr>
        <w:rFonts w:ascii="Arial" w:hAnsi="Arial" w:hint="default"/>
      </w:rPr>
    </w:lvl>
    <w:lvl w:ilvl="1" w:tplc="EB12AEDC" w:tentative="1">
      <w:start w:val="1"/>
      <w:numFmt w:val="bullet"/>
      <w:lvlText w:val="•"/>
      <w:lvlJc w:val="left"/>
      <w:pPr>
        <w:tabs>
          <w:tab w:val="num" w:pos="1440"/>
        </w:tabs>
        <w:ind w:left="1440" w:hanging="360"/>
      </w:pPr>
      <w:rPr>
        <w:rFonts w:ascii="Arial" w:hAnsi="Arial" w:hint="default"/>
      </w:rPr>
    </w:lvl>
    <w:lvl w:ilvl="2" w:tplc="BE5A3D96" w:tentative="1">
      <w:start w:val="1"/>
      <w:numFmt w:val="bullet"/>
      <w:lvlText w:val="•"/>
      <w:lvlJc w:val="left"/>
      <w:pPr>
        <w:tabs>
          <w:tab w:val="num" w:pos="2160"/>
        </w:tabs>
        <w:ind w:left="2160" w:hanging="360"/>
      </w:pPr>
      <w:rPr>
        <w:rFonts w:ascii="Arial" w:hAnsi="Arial" w:hint="default"/>
      </w:rPr>
    </w:lvl>
    <w:lvl w:ilvl="3" w:tplc="332EED00" w:tentative="1">
      <w:start w:val="1"/>
      <w:numFmt w:val="bullet"/>
      <w:lvlText w:val="•"/>
      <w:lvlJc w:val="left"/>
      <w:pPr>
        <w:tabs>
          <w:tab w:val="num" w:pos="2880"/>
        </w:tabs>
        <w:ind w:left="2880" w:hanging="360"/>
      </w:pPr>
      <w:rPr>
        <w:rFonts w:ascii="Arial" w:hAnsi="Arial" w:hint="default"/>
      </w:rPr>
    </w:lvl>
    <w:lvl w:ilvl="4" w:tplc="A9DC0396" w:tentative="1">
      <w:start w:val="1"/>
      <w:numFmt w:val="bullet"/>
      <w:lvlText w:val="•"/>
      <w:lvlJc w:val="left"/>
      <w:pPr>
        <w:tabs>
          <w:tab w:val="num" w:pos="3600"/>
        </w:tabs>
        <w:ind w:left="3600" w:hanging="360"/>
      </w:pPr>
      <w:rPr>
        <w:rFonts w:ascii="Arial" w:hAnsi="Arial" w:hint="default"/>
      </w:rPr>
    </w:lvl>
    <w:lvl w:ilvl="5" w:tplc="D66CA10C" w:tentative="1">
      <w:start w:val="1"/>
      <w:numFmt w:val="bullet"/>
      <w:lvlText w:val="•"/>
      <w:lvlJc w:val="left"/>
      <w:pPr>
        <w:tabs>
          <w:tab w:val="num" w:pos="4320"/>
        </w:tabs>
        <w:ind w:left="4320" w:hanging="360"/>
      </w:pPr>
      <w:rPr>
        <w:rFonts w:ascii="Arial" w:hAnsi="Arial" w:hint="default"/>
      </w:rPr>
    </w:lvl>
    <w:lvl w:ilvl="6" w:tplc="C9EE4848" w:tentative="1">
      <w:start w:val="1"/>
      <w:numFmt w:val="bullet"/>
      <w:lvlText w:val="•"/>
      <w:lvlJc w:val="left"/>
      <w:pPr>
        <w:tabs>
          <w:tab w:val="num" w:pos="5040"/>
        </w:tabs>
        <w:ind w:left="5040" w:hanging="360"/>
      </w:pPr>
      <w:rPr>
        <w:rFonts w:ascii="Arial" w:hAnsi="Arial" w:hint="default"/>
      </w:rPr>
    </w:lvl>
    <w:lvl w:ilvl="7" w:tplc="5E52E6B2" w:tentative="1">
      <w:start w:val="1"/>
      <w:numFmt w:val="bullet"/>
      <w:lvlText w:val="•"/>
      <w:lvlJc w:val="left"/>
      <w:pPr>
        <w:tabs>
          <w:tab w:val="num" w:pos="5760"/>
        </w:tabs>
        <w:ind w:left="5760" w:hanging="360"/>
      </w:pPr>
      <w:rPr>
        <w:rFonts w:ascii="Arial" w:hAnsi="Arial" w:hint="default"/>
      </w:rPr>
    </w:lvl>
    <w:lvl w:ilvl="8" w:tplc="E52A37B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743EED"/>
    <w:multiLevelType w:val="hybridMultilevel"/>
    <w:tmpl w:val="9A16B6A2"/>
    <w:lvl w:ilvl="0" w:tplc="E9A4EE72">
      <w:start w:val="1"/>
      <w:numFmt w:val="bullet"/>
      <w:lvlText w:val="•"/>
      <w:lvlJc w:val="left"/>
      <w:pPr>
        <w:tabs>
          <w:tab w:val="num" w:pos="720"/>
        </w:tabs>
        <w:ind w:left="720" w:hanging="360"/>
      </w:pPr>
      <w:rPr>
        <w:rFonts w:ascii="Arial" w:hAnsi="Arial" w:hint="default"/>
      </w:rPr>
    </w:lvl>
    <w:lvl w:ilvl="1" w:tplc="48D44ABE" w:tentative="1">
      <w:start w:val="1"/>
      <w:numFmt w:val="bullet"/>
      <w:lvlText w:val="•"/>
      <w:lvlJc w:val="left"/>
      <w:pPr>
        <w:tabs>
          <w:tab w:val="num" w:pos="1440"/>
        </w:tabs>
        <w:ind w:left="1440" w:hanging="360"/>
      </w:pPr>
      <w:rPr>
        <w:rFonts w:ascii="Arial" w:hAnsi="Arial" w:hint="default"/>
      </w:rPr>
    </w:lvl>
    <w:lvl w:ilvl="2" w:tplc="B62AEE7A" w:tentative="1">
      <w:start w:val="1"/>
      <w:numFmt w:val="bullet"/>
      <w:lvlText w:val="•"/>
      <w:lvlJc w:val="left"/>
      <w:pPr>
        <w:tabs>
          <w:tab w:val="num" w:pos="2160"/>
        </w:tabs>
        <w:ind w:left="2160" w:hanging="360"/>
      </w:pPr>
      <w:rPr>
        <w:rFonts w:ascii="Arial" w:hAnsi="Arial" w:hint="default"/>
      </w:rPr>
    </w:lvl>
    <w:lvl w:ilvl="3" w:tplc="423A2AAA" w:tentative="1">
      <w:start w:val="1"/>
      <w:numFmt w:val="bullet"/>
      <w:lvlText w:val="•"/>
      <w:lvlJc w:val="left"/>
      <w:pPr>
        <w:tabs>
          <w:tab w:val="num" w:pos="2880"/>
        </w:tabs>
        <w:ind w:left="2880" w:hanging="360"/>
      </w:pPr>
      <w:rPr>
        <w:rFonts w:ascii="Arial" w:hAnsi="Arial" w:hint="default"/>
      </w:rPr>
    </w:lvl>
    <w:lvl w:ilvl="4" w:tplc="2382B97C" w:tentative="1">
      <w:start w:val="1"/>
      <w:numFmt w:val="bullet"/>
      <w:lvlText w:val="•"/>
      <w:lvlJc w:val="left"/>
      <w:pPr>
        <w:tabs>
          <w:tab w:val="num" w:pos="3600"/>
        </w:tabs>
        <w:ind w:left="3600" w:hanging="360"/>
      </w:pPr>
      <w:rPr>
        <w:rFonts w:ascii="Arial" w:hAnsi="Arial" w:hint="default"/>
      </w:rPr>
    </w:lvl>
    <w:lvl w:ilvl="5" w:tplc="837A506E" w:tentative="1">
      <w:start w:val="1"/>
      <w:numFmt w:val="bullet"/>
      <w:lvlText w:val="•"/>
      <w:lvlJc w:val="left"/>
      <w:pPr>
        <w:tabs>
          <w:tab w:val="num" w:pos="4320"/>
        </w:tabs>
        <w:ind w:left="4320" w:hanging="360"/>
      </w:pPr>
      <w:rPr>
        <w:rFonts w:ascii="Arial" w:hAnsi="Arial" w:hint="default"/>
      </w:rPr>
    </w:lvl>
    <w:lvl w:ilvl="6" w:tplc="F6280594" w:tentative="1">
      <w:start w:val="1"/>
      <w:numFmt w:val="bullet"/>
      <w:lvlText w:val="•"/>
      <w:lvlJc w:val="left"/>
      <w:pPr>
        <w:tabs>
          <w:tab w:val="num" w:pos="5040"/>
        </w:tabs>
        <w:ind w:left="5040" w:hanging="360"/>
      </w:pPr>
      <w:rPr>
        <w:rFonts w:ascii="Arial" w:hAnsi="Arial" w:hint="default"/>
      </w:rPr>
    </w:lvl>
    <w:lvl w:ilvl="7" w:tplc="45623D78" w:tentative="1">
      <w:start w:val="1"/>
      <w:numFmt w:val="bullet"/>
      <w:lvlText w:val="•"/>
      <w:lvlJc w:val="left"/>
      <w:pPr>
        <w:tabs>
          <w:tab w:val="num" w:pos="5760"/>
        </w:tabs>
        <w:ind w:left="5760" w:hanging="360"/>
      </w:pPr>
      <w:rPr>
        <w:rFonts w:ascii="Arial" w:hAnsi="Arial" w:hint="default"/>
      </w:rPr>
    </w:lvl>
    <w:lvl w:ilvl="8" w:tplc="A8B24B3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BA5DA1"/>
    <w:multiLevelType w:val="hybridMultilevel"/>
    <w:tmpl w:val="07B4E834"/>
    <w:lvl w:ilvl="0" w:tplc="75C46D5E">
      <w:start w:val="87"/>
      <w:numFmt w:val="bullet"/>
      <w:lvlText w:val="-"/>
      <w:lvlJc w:val="left"/>
      <w:pPr>
        <w:ind w:left="564" w:hanging="360"/>
      </w:pPr>
      <w:rPr>
        <w:rFonts w:ascii="Marianne" w:eastAsia="SimSun" w:hAnsi="Marianne" w:cs="Mangal" w:hint="default"/>
      </w:rPr>
    </w:lvl>
    <w:lvl w:ilvl="1" w:tplc="040C0003" w:tentative="1">
      <w:start w:val="1"/>
      <w:numFmt w:val="bullet"/>
      <w:lvlText w:val="o"/>
      <w:lvlJc w:val="left"/>
      <w:pPr>
        <w:ind w:left="1284" w:hanging="360"/>
      </w:pPr>
      <w:rPr>
        <w:rFonts w:ascii="Courier New" w:hAnsi="Courier New" w:cs="Courier New" w:hint="default"/>
      </w:rPr>
    </w:lvl>
    <w:lvl w:ilvl="2" w:tplc="040C0005" w:tentative="1">
      <w:start w:val="1"/>
      <w:numFmt w:val="bullet"/>
      <w:lvlText w:val=""/>
      <w:lvlJc w:val="left"/>
      <w:pPr>
        <w:ind w:left="2004" w:hanging="360"/>
      </w:pPr>
      <w:rPr>
        <w:rFonts w:ascii="Wingdings" w:hAnsi="Wingdings" w:hint="default"/>
      </w:rPr>
    </w:lvl>
    <w:lvl w:ilvl="3" w:tplc="040C0001" w:tentative="1">
      <w:start w:val="1"/>
      <w:numFmt w:val="bullet"/>
      <w:lvlText w:val=""/>
      <w:lvlJc w:val="left"/>
      <w:pPr>
        <w:ind w:left="2724" w:hanging="360"/>
      </w:pPr>
      <w:rPr>
        <w:rFonts w:ascii="Symbol" w:hAnsi="Symbol" w:hint="default"/>
      </w:rPr>
    </w:lvl>
    <w:lvl w:ilvl="4" w:tplc="040C0003" w:tentative="1">
      <w:start w:val="1"/>
      <w:numFmt w:val="bullet"/>
      <w:lvlText w:val="o"/>
      <w:lvlJc w:val="left"/>
      <w:pPr>
        <w:ind w:left="3444" w:hanging="360"/>
      </w:pPr>
      <w:rPr>
        <w:rFonts w:ascii="Courier New" w:hAnsi="Courier New" w:cs="Courier New" w:hint="default"/>
      </w:rPr>
    </w:lvl>
    <w:lvl w:ilvl="5" w:tplc="040C0005" w:tentative="1">
      <w:start w:val="1"/>
      <w:numFmt w:val="bullet"/>
      <w:lvlText w:val=""/>
      <w:lvlJc w:val="left"/>
      <w:pPr>
        <w:ind w:left="4164" w:hanging="360"/>
      </w:pPr>
      <w:rPr>
        <w:rFonts w:ascii="Wingdings" w:hAnsi="Wingdings" w:hint="default"/>
      </w:rPr>
    </w:lvl>
    <w:lvl w:ilvl="6" w:tplc="040C0001" w:tentative="1">
      <w:start w:val="1"/>
      <w:numFmt w:val="bullet"/>
      <w:lvlText w:val=""/>
      <w:lvlJc w:val="left"/>
      <w:pPr>
        <w:ind w:left="4884" w:hanging="360"/>
      </w:pPr>
      <w:rPr>
        <w:rFonts w:ascii="Symbol" w:hAnsi="Symbol" w:hint="default"/>
      </w:rPr>
    </w:lvl>
    <w:lvl w:ilvl="7" w:tplc="040C0003" w:tentative="1">
      <w:start w:val="1"/>
      <w:numFmt w:val="bullet"/>
      <w:lvlText w:val="o"/>
      <w:lvlJc w:val="left"/>
      <w:pPr>
        <w:ind w:left="5604" w:hanging="360"/>
      </w:pPr>
      <w:rPr>
        <w:rFonts w:ascii="Courier New" w:hAnsi="Courier New" w:cs="Courier New" w:hint="default"/>
      </w:rPr>
    </w:lvl>
    <w:lvl w:ilvl="8" w:tplc="040C0005" w:tentative="1">
      <w:start w:val="1"/>
      <w:numFmt w:val="bullet"/>
      <w:lvlText w:val=""/>
      <w:lvlJc w:val="left"/>
      <w:pPr>
        <w:ind w:left="6324" w:hanging="360"/>
      </w:pPr>
      <w:rPr>
        <w:rFonts w:ascii="Wingdings" w:hAnsi="Wingdings" w:hint="default"/>
      </w:rPr>
    </w:lvl>
  </w:abstractNum>
  <w:abstractNum w:abstractNumId="5" w15:restartNumberingAfterBreak="0">
    <w:nsid w:val="0F8B0694"/>
    <w:multiLevelType w:val="multilevel"/>
    <w:tmpl w:val="29CAAB2E"/>
    <w:lvl w:ilvl="0">
      <w:start w:val="1"/>
      <w:numFmt w:val="upperRoman"/>
      <w:pStyle w:val="Titre1"/>
      <w:suff w:val="space"/>
      <w:lvlText w:val="%1."/>
      <w:lvlJc w:val="left"/>
      <w:pPr>
        <w:ind w:left="340" w:hanging="340"/>
      </w:pPr>
    </w:lvl>
    <w:lvl w:ilvl="1">
      <w:start w:val="1"/>
      <w:numFmt w:val="decimal"/>
      <w:pStyle w:val="Titre2"/>
      <w:suff w:val="space"/>
      <w:lvlText w:val="%1.%2"/>
      <w:lvlJc w:val="left"/>
      <w:pPr>
        <w:ind w:left="765" w:hanging="425"/>
      </w:pPr>
    </w:lvl>
    <w:lvl w:ilvl="2">
      <w:start w:val="1"/>
      <w:numFmt w:val="decimal"/>
      <w:pStyle w:val="Titre3"/>
      <w:suff w:val="space"/>
      <w:lvlText w:val="%1.%2.%3"/>
      <w:lvlJc w:val="left"/>
      <w:pPr>
        <w:ind w:left="1134" w:hanging="227"/>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pStyle w:val="Titre7"/>
      <w:suff w:val="nothing"/>
      <w:lvlText w:val=""/>
      <w:lvlJc w:val="left"/>
      <w:pPr>
        <w:tabs>
          <w:tab w:val="num" w:pos="1296"/>
        </w:tabs>
        <w:ind w:left="1296" w:hanging="1296"/>
      </w:pPr>
    </w:lvl>
    <w:lvl w:ilvl="7">
      <w:start w:val="1"/>
      <w:numFmt w:val="none"/>
      <w:pStyle w:val="Titre8"/>
      <w:suff w:val="nothing"/>
      <w:lvlText w:val=""/>
      <w:lvlJc w:val="left"/>
      <w:pPr>
        <w:tabs>
          <w:tab w:val="num" w:pos="1440"/>
        </w:tabs>
        <w:ind w:left="1440" w:hanging="1440"/>
      </w:pPr>
    </w:lvl>
    <w:lvl w:ilvl="8">
      <w:start w:val="1"/>
      <w:numFmt w:val="none"/>
      <w:pStyle w:val="Titre9"/>
      <w:suff w:val="nothing"/>
      <w:lvlText w:val=""/>
      <w:lvlJc w:val="left"/>
      <w:pPr>
        <w:tabs>
          <w:tab w:val="num" w:pos="1584"/>
        </w:tabs>
        <w:ind w:left="1584" w:hanging="1584"/>
      </w:pPr>
    </w:lvl>
  </w:abstractNum>
  <w:abstractNum w:abstractNumId="6" w15:restartNumberingAfterBreak="0">
    <w:nsid w:val="14BC1F51"/>
    <w:multiLevelType w:val="multilevel"/>
    <w:tmpl w:val="407EA99A"/>
    <w:lvl w:ilvl="0">
      <w:start w:val="1"/>
      <w:numFmt w:val="bullet"/>
      <w:lvlText w:val=""/>
      <w:lvlPicBulletId w:val="1"/>
      <w:lvlJc w:val="left"/>
      <w:pPr>
        <w:ind w:left="737" w:hanging="170"/>
      </w:pPr>
      <w:rPr>
        <w:rFonts w:ascii="Symbol" w:hAnsi="Symbol" w:hint="default"/>
        <w:color w:val="auto"/>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7" w15:restartNumberingAfterBreak="0">
    <w:nsid w:val="158F455A"/>
    <w:multiLevelType w:val="multilevel"/>
    <w:tmpl w:val="D05CFEC8"/>
    <w:lvl w:ilvl="0">
      <w:start w:val="1"/>
      <w:numFmt w:val="bullet"/>
      <w:suff w:val="space"/>
      <w:lvlText w:val=""/>
      <w:lvlPicBulletId w:val="0"/>
      <w:lvlJc w:val="left"/>
      <w:pPr>
        <w:ind w:left="737" w:hanging="170"/>
      </w:pPr>
      <w:rPr>
        <w:rFonts w:ascii="Symbol" w:hAnsi="Symbol" w:cs="Symbol" w:hint="default"/>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8" w15:restartNumberingAfterBreak="0">
    <w:nsid w:val="186C278A"/>
    <w:multiLevelType w:val="multilevel"/>
    <w:tmpl w:val="BDFA8FA0"/>
    <w:lvl w:ilvl="0">
      <w:start w:val="1"/>
      <w:numFmt w:val="decimal"/>
      <w:pStyle w:val="Styledepuces1"/>
      <w:lvlText w:val="%1."/>
      <w:lvlJc w:val="left"/>
      <w:pPr>
        <w:ind w:left="680" w:hanging="226"/>
      </w:pPr>
      <w:rPr>
        <w:rFonts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9" w15:restartNumberingAfterBreak="0">
    <w:nsid w:val="1C8A1C10"/>
    <w:multiLevelType w:val="multilevel"/>
    <w:tmpl w:val="D05CFEC8"/>
    <w:lvl w:ilvl="0">
      <w:start w:val="1"/>
      <w:numFmt w:val="bullet"/>
      <w:suff w:val="space"/>
      <w:lvlText w:val=""/>
      <w:lvlPicBulletId w:val="0"/>
      <w:lvlJc w:val="left"/>
      <w:pPr>
        <w:ind w:left="737" w:hanging="170"/>
      </w:pPr>
      <w:rPr>
        <w:rFonts w:ascii="Symbol" w:hAnsi="Symbol" w:cs="Symbol" w:hint="default"/>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10" w15:restartNumberingAfterBreak="0">
    <w:nsid w:val="1FE30740"/>
    <w:multiLevelType w:val="multilevel"/>
    <w:tmpl w:val="A2E809CA"/>
    <w:lvl w:ilvl="0">
      <w:start w:val="1"/>
      <w:numFmt w:val="bullet"/>
      <w:lvlText w:val=""/>
      <w:lvlPicBulletId w:val="0"/>
      <w:lvlJc w:val="left"/>
      <w:pPr>
        <w:ind w:left="737" w:hanging="170"/>
      </w:pPr>
      <w:rPr>
        <w:rFonts w:ascii="Symbol" w:hAnsi="Symbol" w:hint="default"/>
        <w:color w:val="auto"/>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11" w15:restartNumberingAfterBreak="0">
    <w:nsid w:val="219749C0"/>
    <w:multiLevelType w:val="hybridMultilevel"/>
    <w:tmpl w:val="06C04022"/>
    <w:lvl w:ilvl="0" w:tplc="C6262816">
      <w:start w:val="1"/>
      <w:numFmt w:val="bullet"/>
      <w:lvlText w:val="•"/>
      <w:lvlJc w:val="left"/>
      <w:pPr>
        <w:tabs>
          <w:tab w:val="num" w:pos="720"/>
        </w:tabs>
        <w:ind w:left="720" w:hanging="360"/>
      </w:pPr>
      <w:rPr>
        <w:rFonts w:ascii="Arial" w:hAnsi="Arial" w:hint="default"/>
      </w:rPr>
    </w:lvl>
    <w:lvl w:ilvl="1" w:tplc="583A345C" w:tentative="1">
      <w:start w:val="1"/>
      <w:numFmt w:val="bullet"/>
      <w:lvlText w:val="•"/>
      <w:lvlJc w:val="left"/>
      <w:pPr>
        <w:tabs>
          <w:tab w:val="num" w:pos="1440"/>
        </w:tabs>
        <w:ind w:left="1440" w:hanging="360"/>
      </w:pPr>
      <w:rPr>
        <w:rFonts w:ascii="Arial" w:hAnsi="Arial" w:hint="default"/>
      </w:rPr>
    </w:lvl>
    <w:lvl w:ilvl="2" w:tplc="14CC590A" w:tentative="1">
      <w:start w:val="1"/>
      <w:numFmt w:val="bullet"/>
      <w:lvlText w:val="•"/>
      <w:lvlJc w:val="left"/>
      <w:pPr>
        <w:tabs>
          <w:tab w:val="num" w:pos="2160"/>
        </w:tabs>
        <w:ind w:left="2160" w:hanging="360"/>
      </w:pPr>
      <w:rPr>
        <w:rFonts w:ascii="Arial" w:hAnsi="Arial" w:hint="default"/>
      </w:rPr>
    </w:lvl>
    <w:lvl w:ilvl="3" w:tplc="29F64310" w:tentative="1">
      <w:start w:val="1"/>
      <w:numFmt w:val="bullet"/>
      <w:lvlText w:val="•"/>
      <w:lvlJc w:val="left"/>
      <w:pPr>
        <w:tabs>
          <w:tab w:val="num" w:pos="2880"/>
        </w:tabs>
        <w:ind w:left="2880" w:hanging="360"/>
      </w:pPr>
      <w:rPr>
        <w:rFonts w:ascii="Arial" w:hAnsi="Arial" w:hint="default"/>
      </w:rPr>
    </w:lvl>
    <w:lvl w:ilvl="4" w:tplc="534E51CE" w:tentative="1">
      <w:start w:val="1"/>
      <w:numFmt w:val="bullet"/>
      <w:lvlText w:val="•"/>
      <w:lvlJc w:val="left"/>
      <w:pPr>
        <w:tabs>
          <w:tab w:val="num" w:pos="3600"/>
        </w:tabs>
        <w:ind w:left="3600" w:hanging="360"/>
      </w:pPr>
      <w:rPr>
        <w:rFonts w:ascii="Arial" w:hAnsi="Arial" w:hint="default"/>
      </w:rPr>
    </w:lvl>
    <w:lvl w:ilvl="5" w:tplc="B178E6EA" w:tentative="1">
      <w:start w:val="1"/>
      <w:numFmt w:val="bullet"/>
      <w:lvlText w:val="•"/>
      <w:lvlJc w:val="left"/>
      <w:pPr>
        <w:tabs>
          <w:tab w:val="num" w:pos="4320"/>
        </w:tabs>
        <w:ind w:left="4320" w:hanging="360"/>
      </w:pPr>
      <w:rPr>
        <w:rFonts w:ascii="Arial" w:hAnsi="Arial" w:hint="default"/>
      </w:rPr>
    </w:lvl>
    <w:lvl w:ilvl="6" w:tplc="1D0E225C" w:tentative="1">
      <w:start w:val="1"/>
      <w:numFmt w:val="bullet"/>
      <w:lvlText w:val="•"/>
      <w:lvlJc w:val="left"/>
      <w:pPr>
        <w:tabs>
          <w:tab w:val="num" w:pos="5040"/>
        </w:tabs>
        <w:ind w:left="5040" w:hanging="360"/>
      </w:pPr>
      <w:rPr>
        <w:rFonts w:ascii="Arial" w:hAnsi="Arial" w:hint="default"/>
      </w:rPr>
    </w:lvl>
    <w:lvl w:ilvl="7" w:tplc="89BA484A" w:tentative="1">
      <w:start w:val="1"/>
      <w:numFmt w:val="bullet"/>
      <w:lvlText w:val="•"/>
      <w:lvlJc w:val="left"/>
      <w:pPr>
        <w:tabs>
          <w:tab w:val="num" w:pos="5760"/>
        </w:tabs>
        <w:ind w:left="5760" w:hanging="360"/>
      </w:pPr>
      <w:rPr>
        <w:rFonts w:ascii="Arial" w:hAnsi="Arial" w:hint="default"/>
      </w:rPr>
    </w:lvl>
    <w:lvl w:ilvl="8" w:tplc="B88E9AE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D87AA7"/>
    <w:multiLevelType w:val="multilevel"/>
    <w:tmpl w:val="29F60D64"/>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3" w15:restartNumberingAfterBreak="0">
    <w:nsid w:val="30CC43C7"/>
    <w:multiLevelType w:val="multilevel"/>
    <w:tmpl w:val="A064A188"/>
    <w:lvl w:ilvl="0">
      <w:start w:val="1"/>
      <w:numFmt w:val="bullet"/>
      <w:pStyle w:val="Styledepucestriangles"/>
      <w:lvlText w:val="u"/>
      <w:lvlJc w:val="left"/>
      <w:pPr>
        <w:ind w:left="680" w:hanging="226"/>
      </w:pPr>
      <w:rPr>
        <w:rFonts w:ascii="Wingdings 3" w:hAnsi="Wingdings 3" w:hint="default"/>
        <w:color w:val="003A76"/>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4" w15:restartNumberingAfterBreak="0">
    <w:nsid w:val="419403E6"/>
    <w:multiLevelType w:val="multilevel"/>
    <w:tmpl w:val="5742DBF4"/>
    <w:lvl w:ilvl="0">
      <w:start w:val="1"/>
      <w:numFmt w:val="decimal"/>
      <w:suff w:val="space"/>
      <w:lvlText w:val="%1."/>
      <w:lvlJc w:val="left"/>
      <w:pPr>
        <w:ind w:left="680" w:hanging="226"/>
      </w:pPr>
      <w:rPr>
        <w:b/>
        <w:color w:val="063D77"/>
      </w:rPr>
    </w:lvl>
    <w:lvl w:ilvl="1">
      <w:start w:val="1"/>
      <w:numFmt w:val="decimal"/>
      <w:suff w:val="space"/>
      <w:lvlText w:val="%2."/>
      <w:lvlJc w:val="left"/>
      <w:pPr>
        <w:ind w:left="680" w:hanging="226"/>
      </w:pPr>
    </w:lvl>
    <w:lvl w:ilvl="2">
      <w:start w:val="1"/>
      <w:numFmt w:val="decimal"/>
      <w:suff w:val="space"/>
      <w:lvlText w:val="%3."/>
      <w:lvlJc w:val="left"/>
      <w:pPr>
        <w:ind w:left="680" w:hanging="226"/>
      </w:pPr>
    </w:lvl>
    <w:lvl w:ilvl="3">
      <w:start w:val="1"/>
      <w:numFmt w:val="decimal"/>
      <w:suff w:val="space"/>
      <w:lvlText w:val="%4."/>
      <w:lvlJc w:val="left"/>
      <w:pPr>
        <w:ind w:left="680" w:hanging="226"/>
      </w:pPr>
    </w:lvl>
    <w:lvl w:ilvl="4">
      <w:start w:val="1"/>
      <w:numFmt w:val="decimal"/>
      <w:suff w:val="space"/>
      <w:lvlText w:val="%5."/>
      <w:lvlJc w:val="left"/>
      <w:pPr>
        <w:ind w:left="680" w:hanging="226"/>
      </w:pPr>
    </w:lvl>
    <w:lvl w:ilvl="5">
      <w:start w:val="1"/>
      <w:numFmt w:val="decimal"/>
      <w:suff w:val="space"/>
      <w:lvlText w:val="%6."/>
      <w:lvlJc w:val="left"/>
      <w:pPr>
        <w:ind w:left="680" w:hanging="226"/>
      </w:pPr>
    </w:lvl>
    <w:lvl w:ilvl="6">
      <w:start w:val="1"/>
      <w:numFmt w:val="decimal"/>
      <w:suff w:val="space"/>
      <w:lvlText w:val="%7."/>
      <w:lvlJc w:val="left"/>
      <w:pPr>
        <w:ind w:left="680" w:hanging="226"/>
      </w:pPr>
    </w:lvl>
    <w:lvl w:ilvl="7">
      <w:start w:val="1"/>
      <w:numFmt w:val="decimal"/>
      <w:suff w:val="space"/>
      <w:lvlText w:val="%8."/>
      <w:lvlJc w:val="left"/>
      <w:pPr>
        <w:ind w:left="680" w:hanging="226"/>
      </w:pPr>
    </w:lvl>
    <w:lvl w:ilvl="8">
      <w:start w:val="1"/>
      <w:numFmt w:val="decimal"/>
      <w:suff w:val="space"/>
      <w:lvlText w:val="%9."/>
      <w:lvlJc w:val="left"/>
      <w:pPr>
        <w:ind w:left="680" w:hanging="226"/>
      </w:pPr>
    </w:lvl>
  </w:abstractNum>
  <w:abstractNum w:abstractNumId="15" w15:restartNumberingAfterBreak="0">
    <w:nsid w:val="4A1B3972"/>
    <w:multiLevelType w:val="multilevel"/>
    <w:tmpl w:val="BC2A2398"/>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6" w15:restartNumberingAfterBreak="0">
    <w:nsid w:val="54B73067"/>
    <w:multiLevelType w:val="multilevel"/>
    <w:tmpl w:val="441092CE"/>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7" w15:restartNumberingAfterBreak="0">
    <w:nsid w:val="6B074B95"/>
    <w:multiLevelType w:val="multilevel"/>
    <w:tmpl w:val="D05CFEC8"/>
    <w:lvl w:ilvl="0">
      <w:start w:val="1"/>
      <w:numFmt w:val="bullet"/>
      <w:suff w:val="space"/>
      <w:lvlText w:val=""/>
      <w:lvlPicBulletId w:val="0"/>
      <w:lvlJc w:val="left"/>
      <w:pPr>
        <w:ind w:left="737" w:hanging="170"/>
      </w:pPr>
      <w:rPr>
        <w:rFonts w:ascii="Symbol" w:hAnsi="Symbol" w:cs="Symbol" w:hint="default"/>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18" w15:restartNumberingAfterBreak="0">
    <w:nsid w:val="708571A3"/>
    <w:multiLevelType w:val="multilevel"/>
    <w:tmpl w:val="54862834"/>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9" w15:restartNumberingAfterBreak="0">
    <w:nsid w:val="73A54AC8"/>
    <w:multiLevelType w:val="multilevel"/>
    <w:tmpl w:val="9F0C0144"/>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num w:numId="1" w16cid:durableId="1871139134">
    <w:abstractNumId w:val="5"/>
  </w:num>
  <w:num w:numId="2" w16cid:durableId="1104376983">
    <w:abstractNumId w:val="14"/>
  </w:num>
  <w:num w:numId="3" w16cid:durableId="280067399">
    <w:abstractNumId w:val="17"/>
  </w:num>
  <w:num w:numId="4" w16cid:durableId="1426415466">
    <w:abstractNumId w:val="10"/>
  </w:num>
  <w:num w:numId="5" w16cid:durableId="1934050342">
    <w:abstractNumId w:val="7"/>
  </w:num>
  <w:num w:numId="6" w16cid:durableId="1665930823">
    <w:abstractNumId w:val="9"/>
  </w:num>
  <w:num w:numId="7" w16cid:durableId="764694130">
    <w:abstractNumId w:val="6"/>
  </w:num>
  <w:num w:numId="8" w16cid:durableId="243150122">
    <w:abstractNumId w:val="16"/>
  </w:num>
  <w:num w:numId="9" w16cid:durableId="1643730604">
    <w:abstractNumId w:val="8"/>
  </w:num>
  <w:num w:numId="10" w16cid:durableId="1754279648">
    <w:abstractNumId w:val="15"/>
  </w:num>
  <w:num w:numId="11" w16cid:durableId="25062806">
    <w:abstractNumId w:val="12"/>
  </w:num>
  <w:num w:numId="12" w16cid:durableId="1382906214">
    <w:abstractNumId w:val="18"/>
  </w:num>
  <w:num w:numId="13" w16cid:durableId="771166973">
    <w:abstractNumId w:val="19"/>
  </w:num>
  <w:num w:numId="14" w16cid:durableId="1200165355">
    <w:abstractNumId w:val="13"/>
  </w:num>
  <w:num w:numId="15" w16cid:durableId="290987466">
    <w:abstractNumId w:val="0"/>
  </w:num>
  <w:num w:numId="16" w16cid:durableId="1810632181">
    <w:abstractNumId w:val="1"/>
  </w:num>
  <w:num w:numId="17" w16cid:durableId="441151590">
    <w:abstractNumId w:val="4"/>
  </w:num>
  <w:num w:numId="18" w16cid:durableId="947539398">
    <w:abstractNumId w:val="2"/>
  </w:num>
  <w:num w:numId="19" w16cid:durableId="1336372421">
    <w:abstractNumId w:val="11"/>
  </w:num>
  <w:num w:numId="20" w16cid:durableId="4232629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043"/>
    <w:rsid w:val="00053CCC"/>
    <w:rsid w:val="00062B5A"/>
    <w:rsid w:val="000F3012"/>
    <w:rsid w:val="00116F2E"/>
    <w:rsid w:val="00182FF0"/>
    <w:rsid w:val="001878F1"/>
    <w:rsid w:val="00194561"/>
    <w:rsid w:val="001B5FB3"/>
    <w:rsid w:val="001C7A14"/>
    <w:rsid w:val="00205398"/>
    <w:rsid w:val="0021664C"/>
    <w:rsid w:val="002274EB"/>
    <w:rsid w:val="00257D13"/>
    <w:rsid w:val="002907FB"/>
    <w:rsid w:val="002A0319"/>
    <w:rsid w:val="002E0FA0"/>
    <w:rsid w:val="002F1EE7"/>
    <w:rsid w:val="0031649C"/>
    <w:rsid w:val="00342E9F"/>
    <w:rsid w:val="003448B2"/>
    <w:rsid w:val="00347C1C"/>
    <w:rsid w:val="003C3840"/>
    <w:rsid w:val="003F7647"/>
    <w:rsid w:val="004110D9"/>
    <w:rsid w:val="00420E63"/>
    <w:rsid w:val="0046165A"/>
    <w:rsid w:val="004A7E26"/>
    <w:rsid w:val="004B3DB3"/>
    <w:rsid w:val="004D0438"/>
    <w:rsid w:val="004D11D6"/>
    <w:rsid w:val="004D75AB"/>
    <w:rsid w:val="004F5762"/>
    <w:rsid w:val="00513389"/>
    <w:rsid w:val="00586626"/>
    <w:rsid w:val="005917BB"/>
    <w:rsid w:val="005C036A"/>
    <w:rsid w:val="005D6EE9"/>
    <w:rsid w:val="00652E38"/>
    <w:rsid w:val="006532C5"/>
    <w:rsid w:val="006B72FC"/>
    <w:rsid w:val="006C2E7C"/>
    <w:rsid w:val="006E28AB"/>
    <w:rsid w:val="006F5353"/>
    <w:rsid w:val="00700D98"/>
    <w:rsid w:val="00721A08"/>
    <w:rsid w:val="0074621F"/>
    <w:rsid w:val="00776B54"/>
    <w:rsid w:val="0078071D"/>
    <w:rsid w:val="007B48A7"/>
    <w:rsid w:val="007F7C5F"/>
    <w:rsid w:val="00805EF4"/>
    <w:rsid w:val="008067FB"/>
    <w:rsid w:val="00862957"/>
    <w:rsid w:val="00877383"/>
    <w:rsid w:val="00892375"/>
    <w:rsid w:val="008A5CC2"/>
    <w:rsid w:val="008C032D"/>
    <w:rsid w:val="008E2FDF"/>
    <w:rsid w:val="00925416"/>
    <w:rsid w:val="009627B0"/>
    <w:rsid w:val="009630E5"/>
    <w:rsid w:val="00991607"/>
    <w:rsid w:val="00A00686"/>
    <w:rsid w:val="00A96442"/>
    <w:rsid w:val="00AF0BD7"/>
    <w:rsid w:val="00AF55BF"/>
    <w:rsid w:val="00B025EC"/>
    <w:rsid w:val="00B0671C"/>
    <w:rsid w:val="00B31E04"/>
    <w:rsid w:val="00B37605"/>
    <w:rsid w:val="00B611FC"/>
    <w:rsid w:val="00B914D2"/>
    <w:rsid w:val="00C07D89"/>
    <w:rsid w:val="00C25630"/>
    <w:rsid w:val="00C32C44"/>
    <w:rsid w:val="00CB29DC"/>
    <w:rsid w:val="00CC24CA"/>
    <w:rsid w:val="00CC34E3"/>
    <w:rsid w:val="00CC78C2"/>
    <w:rsid w:val="00CD07C7"/>
    <w:rsid w:val="00CF269C"/>
    <w:rsid w:val="00E03600"/>
    <w:rsid w:val="00E1381B"/>
    <w:rsid w:val="00E32FF4"/>
    <w:rsid w:val="00E51862"/>
    <w:rsid w:val="00E6144F"/>
    <w:rsid w:val="00E77A97"/>
    <w:rsid w:val="00E82043"/>
    <w:rsid w:val="00EB6ED4"/>
    <w:rsid w:val="00EF09BE"/>
    <w:rsid w:val="00F53A7F"/>
    <w:rsid w:val="00FA0F67"/>
    <w:rsid w:val="00FB4C24"/>
    <w:rsid w:val="00FC320D"/>
    <w:rsid w:val="00FD32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C4B76"/>
  <w15:docId w15:val="{67F6889D-DFF7-45DF-AC4E-D4DC0EA5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Mangal"/>
        <w:kern w:val="2"/>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4CA"/>
    <w:pPr>
      <w:widowControl w:val="0"/>
    </w:pPr>
    <w:rPr>
      <w:rFonts w:ascii="Marianne" w:hAnsi="Marianne"/>
    </w:rPr>
  </w:style>
  <w:style w:type="paragraph" w:styleId="Titre1">
    <w:name w:val="heading 1"/>
    <w:next w:val="Normal"/>
    <w:uiPriority w:val="9"/>
    <w:qFormat/>
    <w:rsid w:val="00116F2E"/>
    <w:pPr>
      <w:numPr>
        <w:numId w:val="1"/>
      </w:numPr>
      <w:suppressLineNumbers/>
      <w:spacing w:after="113"/>
      <w:ind w:left="0" w:firstLine="0"/>
      <w:outlineLvl w:val="0"/>
    </w:pPr>
    <w:rPr>
      <w:rFonts w:ascii="Marianne" w:hAnsi="Marianne"/>
      <w:b/>
      <w:bCs/>
      <w:color w:val="003A76"/>
      <w:sz w:val="36"/>
      <w:szCs w:val="28"/>
    </w:rPr>
  </w:style>
  <w:style w:type="paragraph" w:styleId="Titre2">
    <w:name w:val="heading 2"/>
    <w:basedOn w:val="Titre1"/>
    <w:next w:val="Normal"/>
    <w:uiPriority w:val="9"/>
    <w:unhideWhenUsed/>
    <w:qFormat/>
    <w:rsid w:val="00991607"/>
    <w:pPr>
      <w:numPr>
        <w:ilvl w:val="1"/>
      </w:numPr>
      <w:ind w:left="0" w:firstLine="0"/>
      <w:outlineLvl w:val="1"/>
    </w:pPr>
    <w:rPr>
      <w:iCs/>
      <w:color w:val="000000"/>
      <w:sz w:val="28"/>
    </w:rPr>
  </w:style>
  <w:style w:type="paragraph" w:styleId="Titre3">
    <w:name w:val="heading 3"/>
    <w:basedOn w:val="Titre2"/>
    <w:next w:val="Normal"/>
    <w:uiPriority w:val="9"/>
    <w:unhideWhenUsed/>
    <w:qFormat/>
    <w:pPr>
      <w:numPr>
        <w:ilvl w:val="2"/>
      </w:numPr>
      <w:outlineLvl w:val="2"/>
    </w:pPr>
    <w:rPr>
      <w:i/>
      <w:sz w:val="24"/>
    </w:rPr>
  </w:style>
  <w:style w:type="paragraph" w:styleId="Titre4">
    <w:name w:val="heading 4"/>
    <w:basedOn w:val="Titre"/>
    <w:next w:val="Corpsdetexte"/>
    <w:uiPriority w:val="9"/>
    <w:semiHidden/>
    <w:unhideWhenUsed/>
    <w:qFormat/>
    <w:pPr>
      <w:numPr>
        <w:ilvl w:val="3"/>
        <w:numId w:val="1"/>
      </w:numPr>
      <w:outlineLvl w:val="3"/>
    </w:pPr>
    <w:rPr>
      <w:bCs/>
      <w:i/>
      <w:iCs/>
      <w:sz w:val="31"/>
      <w:szCs w:val="24"/>
    </w:rPr>
  </w:style>
  <w:style w:type="paragraph" w:styleId="Titre5">
    <w:name w:val="heading 5"/>
    <w:basedOn w:val="Titre"/>
    <w:next w:val="Corpsdetexte"/>
    <w:uiPriority w:val="9"/>
    <w:semiHidden/>
    <w:unhideWhenUsed/>
    <w:qFormat/>
    <w:pPr>
      <w:numPr>
        <w:ilvl w:val="4"/>
        <w:numId w:val="1"/>
      </w:numPr>
      <w:outlineLvl w:val="4"/>
    </w:pPr>
    <w:rPr>
      <w:bCs/>
      <w:sz w:val="31"/>
      <w:szCs w:val="24"/>
    </w:rPr>
  </w:style>
  <w:style w:type="paragraph" w:styleId="Titre6">
    <w:name w:val="heading 6"/>
    <w:basedOn w:val="Titre"/>
    <w:next w:val="Corpsdetexte"/>
    <w:uiPriority w:val="9"/>
    <w:semiHidden/>
    <w:unhideWhenUsed/>
    <w:qFormat/>
    <w:pPr>
      <w:numPr>
        <w:ilvl w:val="5"/>
        <w:numId w:val="1"/>
      </w:numPr>
      <w:outlineLvl w:val="5"/>
    </w:pPr>
    <w:rPr>
      <w:bCs/>
      <w:sz w:val="27"/>
      <w:szCs w:val="21"/>
    </w:rPr>
  </w:style>
  <w:style w:type="paragraph" w:styleId="Titre7">
    <w:name w:val="heading 7"/>
    <w:basedOn w:val="Titre"/>
    <w:next w:val="Corpsdetexte"/>
    <w:qFormat/>
    <w:pPr>
      <w:numPr>
        <w:ilvl w:val="6"/>
        <w:numId w:val="1"/>
      </w:numPr>
      <w:outlineLvl w:val="6"/>
    </w:pPr>
    <w:rPr>
      <w:bCs/>
      <w:sz w:val="27"/>
      <w:szCs w:val="21"/>
    </w:rPr>
  </w:style>
  <w:style w:type="paragraph" w:styleId="Titre8">
    <w:name w:val="heading 8"/>
    <w:basedOn w:val="Titre"/>
    <w:next w:val="Corpsdetexte"/>
    <w:qFormat/>
    <w:pPr>
      <w:numPr>
        <w:ilvl w:val="7"/>
        <w:numId w:val="1"/>
      </w:numPr>
      <w:outlineLvl w:val="7"/>
    </w:pPr>
    <w:rPr>
      <w:bCs/>
      <w:sz w:val="27"/>
      <w:szCs w:val="21"/>
    </w:rPr>
  </w:style>
  <w:style w:type="paragraph" w:styleId="Titre9">
    <w:name w:val="heading 9"/>
    <w:basedOn w:val="Titre"/>
    <w:next w:val="Corpsdetexte"/>
    <w:qFormat/>
    <w:pPr>
      <w:numPr>
        <w:ilvl w:val="8"/>
        <w:numId w:val="1"/>
      </w:numPr>
      <w:outlineLvl w:val="8"/>
    </w:pPr>
    <w:rPr>
      <w:bCs/>
      <w:sz w:val="27"/>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
    <w:name w:val="Titre C"/>
    <w:qFormat/>
    <w:rPr>
      <w:b/>
      <w:color w:val="000000"/>
      <w:sz w:val="20"/>
      <w:u w:val="single"/>
    </w:rPr>
  </w:style>
  <w:style w:type="character" w:customStyle="1" w:styleId="TitreA">
    <w:name w:val="Titre A"/>
    <w:qFormat/>
    <w:rPr>
      <w:b/>
      <w:color w:val="000000"/>
      <w:sz w:val="28"/>
    </w:rPr>
  </w:style>
  <w:style w:type="character" w:customStyle="1" w:styleId="TitreB">
    <w:name w:val="Titre B"/>
    <w:qFormat/>
    <w:rPr>
      <w:b/>
      <w:color w:val="000000"/>
      <w:sz w:val="24"/>
    </w:rPr>
  </w:style>
  <w:style w:type="character" w:customStyle="1" w:styleId="Numrotationdelignes">
    <w:name w:val="Numérotation de lignes"/>
  </w:style>
  <w:style w:type="character" w:customStyle="1" w:styleId="Caractresdenumrotation">
    <w:name w:val="Caractères de numérotation"/>
    <w:qFormat/>
  </w:style>
  <w:style w:type="character" w:customStyle="1" w:styleId="Puces">
    <w:name w:val="Puces"/>
    <w:qFormat/>
    <w:rPr>
      <w:rFonts w:ascii="OpenSymbol" w:eastAsia="OpenSymbol" w:hAnsi="OpenSymbol" w:cs="OpenSymbol"/>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Caractresdenotedefin">
    <w:name w:val="Caractères de note de fin"/>
    <w:qFormat/>
  </w:style>
  <w:style w:type="character" w:customStyle="1" w:styleId="Ancredenotedefin">
    <w:name w:val="Ancre de note de fin"/>
    <w:rPr>
      <w:vertAlign w:val="superscript"/>
    </w:rPr>
  </w:style>
  <w:style w:type="character" w:customStyle="1" w:styleId="Coordonnes">
    <w:name w:val="Coordonnées"/>
    <w:qFormat/>
    <w:rPr>
      <w:sz w:val="16"/>
    </w:rPr>
  </w:style>
  <w:style w:type="character" w:customStyle="1" w:styleId="textemisenavant">
    <w:name w:val="texte mis en avant"/>
    <w:qFormat/>
    <w:rPr>
      <w:b/>
      <w:color w:val="000000"/>
    </w:rPr>
  </w:style>
  <w:style w:type="character" w:customStyle="1" w:styleId="Zeichenformat">
    <w:name w:val="Zeichenformat"/>
    <w:qFormat/>
  </w:style>
  <w:style w:type="character" w:customStyle="1" w:styleId="standard">
    <w:name w:val="standard"/>
    <w:qFormat/>
    <w:rsid w:val="00CC24CA"/>
    <w:rPr>
      <w:rFonts w:ascii="Marianne" w:hAnsi="Marianne"/>
      <w:b w:val="0"/>
      <w:i w:val="0"/>
      <w:color w:val="000000"/>
    </w:rPr>
  </w:style>
  <w:style w:type="character" w:customStyle="1" w:styleId="bleu">
    <w:name w:val="bleu"/>
    <w:basedOn w:val="standard"/>
    <w:qFormat/>
    <w:rPr>
      <w:rFonts w:ascii="Marianne" w:hAnsi="Marianne"/>
      <w:b/>
      <w:i w:val="0"/>
      <w:color w:val="063D77"/>
    </w:rPr>
  </w:style>
  <w:style w:type="character" w:customStyle="1" w:styleId="LienInternet">
    <w:name w:val="Lien Internet"/>
    <w:rPr>
      <w:color w:val="000080"/>
      <w:u w:val="single"/>
    </w:rPr>
  </w:style>
  <w:style w:type="character" w:customStyle="1" w:styleId="Sautdindex">
    <w:name w:val="Saut d'index"/>
    <w:qFormat/>
  </w:style>
  <w:style w:type="character" w:customStyle="1" w:styleId="BulletSymbols">
    <w:name w:val="Bullet Symbols"/>
    <w:qFormat/>
  </w:style>
  <w:style w:type="paragraph" w:styleId="Titre">
    <w:name w:val="Title"/>
    <w:basedOn w:val="Normal"/>
    <w:next w:val="Normal"/>
    <w:uiPriority w:val="10"/>
    <w:qFormat/>
    <w:rsid w:val="004D0438"/>
    <w:pPr>
      <w:keepNext/>
      <w:spacing w:after="120"/>
    </w:pPr>
    <w:rPr>
      <w:rFonts w:eastAsia="Microsoft YaHei"/>
      <w:b/>
      <w:color w:val="003A76"/>
      <w:sz w:val="36"/>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4819"/>
        <w:tab w:val="right" w:pos="9638"/>
      </w:tabs>
    </w:pPr>
  </w:style>
  <w:style w:type="paragraph" w:styleId="Pieddepage">
    <w:name w:val="footer"/>
    <w:basedOn w:val="Normal"/>
    <w:pPr>
      <w:suppressLineNumbers/>
      <w:tabs>
        <w:tab w:val="center" w:pos="4819"/>
        <w:tab w:val="right" w:pos="9638"/>
      </w:tabs>
    </w:pPr>
  </w:style>
  <w:style w:type="paragraph" w:customStyle="1" w:styleId="Contenudecadre">
    <w:name w:val="Contenu de cadre"/>
    <w:basedOn w:val="Corpsdetexte"/>
    <w:qFormat/>
    <w:rPr>
      <w:color w:val="000000"/>
    </w:rPr>
  </w:style>
  <w:style w:type="paragraph" w:styleId="Notedebasdepage">
    <w:name w:val="footnote text"/>
    <w:autoRedefine/>
    <w:pPr>
      <w:widowControl w:val="0"/>
      <w:suppressLineNumbers/>
      <w:ind w:left="170" w:hanging="170"/>
    </w:pPr>
    <w:rPr>
      <w:color w:val="635A32"/>
      <w:sz w:val="16"/>
    </w:rPr>
  </w:style>
  <w:style w:type="paragraph" w:styleId="Notedefin">
    <w:name w:val="endnote text"/>
    <w:basedOn w:val="Normal"/>
    <w:pPr>
      <w:suppressLineNumbers/>
      <w:ind w:left="283" w:hanging="283"/>
    </w:pPr>
  </w:style>
  <w:style w:type="paragraph" w:customStyle="1" w:styleId="Titre10">
    <w:name w:val="Titre 10"/>
    <w:basedOn w:val="Titre"/>
    <w:next w:val="Corpsdetexte"/>
    <w:qFormat/>
    <w:pPr>
      <w:tabs>
        <w:tab w:val="num" w:pos="1584"/>
      </w:tabs>
      <w:ind w:left="1584" w:hanging="1584"/>
      <w:outlineLvl w:val="8"/>
    </w:pPr>
    <w:rPr>
      <w:bCs/>
      <w:sz w:val="27"/>
      <w:szCs w:val="21"/>
    </w:rPr>
  </w:style>
  <w:style w:type="paragraph" w:styleId="TitreTR">
    <w:name w:val="toa heading"/>
    <w:basedOn w:val="Titre"/>
    <w:rsid w:val="00116F2E"/>
    <w:pPr>
      <w:suppressLineNumbers/>
    </w:pPr>
    <w:rPr>
      <w:bCs/>
      <w:sz w:val="32"/>
      <w:szCs w:val="32"/>
    </w:rPr>
  </w:style>
  <w:style w:type="paragraph" w:styleId="TM1">
    <w:name w:val="toc 1"/>
    <w:basedOn w:val="Index"/>
    <w:uiPriority w:val="39"/>
    <w:rsid w:val="00CC24CA"/>
    <w:pPr>
      <w:tabs>
        <w:tab w:val="right" w:leader="dot" w:pos="9071"/>
      </w:tabs>
      <w:spacing w:before="283"/>
    </w:pPr>
    <w:rPr>
      <w:b/>
      <w:color w:val="000000"/>
    </w:rPr>
  </w:style>
  <w:style w:type="paragraph" w:styleId="TM2">
    <w:name w:val="toc 2"/>
    <w:basedOn w:val="Index"/>
    <w:uiPriority w:val="39"/>
    <w:rsid w:val="00CC24CA"/>
    <w:pPr>
      <w:tabs>
        <w:tab w:val="right" w:leader="dot" w:pos="9071"/>
      </w:tabs>
      <w:ind w:left="283"/>
    </w:pPr>
    <w:rPr>
      <w:color w:val="000000"/>
    </w:rPr>
  </w:style>
  <w:style w:type="paragraph" w:styleId="TM3">
    <w:name w:val="toc 3"/>
    <w:basedOn w:val="Index"/>
    <w:uiPriority w:val="39"/>
    <w:rsid w:val="00CC24CA"/>
    <w:pPr>
      <w:tabs>
        <w:tab w:val="right" w:leader="dot" w:pos="9071"/>
      </w:tabs>
      <w:ind w:left="566"/>
    </w:pPr>
    <w:rPr>
      <w:color w:val="000000"/>
    </w:rPr>
  </w:style>
  <w:style w:type="paragraph" w:styleId="TM4">
    <w:name w:val="toc 4"/>
    <w:basedOn w:val="Index"/>
    <w:pPr>
      <w:tabs>
        <w:tab w:val="right" w:leader="dot" w:pos="9071"/>
      </w:tabs>
      <w:ind w:left="849"/>
    </w:pPr>
  </w:style>
  <w:style w:type="paragraph" w:styleId="TM5">
    <w:name w:val="toc 5"/>
    <w:basedOn w:val="Index"/>
    <w:pPr>
      <w:tabs>
        <w:tab w:val="right" w:leader="dot" w:pos="9071"/>
      </w:tabs>
      <w:ind w:left="1132"/>
    </w:pPr>
  </w:style>
  <w:style w:type="paragraph" w:styleId="TM6">
    <w:name w:val="toc 6"/>
    <w:basedOn w:val="Index"/>
    <w:pPr>
      <w:tabs>
        <w:tab w:val="right" w:leader="dot" w:pos="9071"/>
      </w:tabs>
      <w:ind w:left="1415"/>
    </w:pPr>
  </w:style>
  <w:style w:type="paragraph" w:styleId="TM7">
    <w:name w:val="toc 7"/>
    <w:basedOn w:val="Index"/>
    <w:pPr>
      <w:tabs>
        <w:tab w:val="right" w:leader="dot" w:pos="9071"/>
      </w:tabs>
      <w:ind w:left="1698"/>
    </w:pPr>
  </w:style>
  <w:style w:type="paragraph" w:styleId="TM8">
    <w:name w:val="toc 8"/>
    <w:basedOn w:val="Index"/>
    <w:pPr>
      <w:tabs>
        <w:tab w:val="right" w:leader="dot" w:pos="9071"/>
      </w:tabs>
      <w:ind w:left="1981"/>
    </w:pPr>
  </w:style>
  <w:style w:type="paragraph" w:styleId="TM9">
    <w:name w:val="toc 9"/>
    <w:basedOn w:val="Index"/>
    <w:pPr>
      <w:tabs>
        <w:tab w:val="right" w:leader="dot" w:pos="9071"/>
      </w:tabs>
      <w:ind w:left="2264"/>
    </w:pPr>
  </w:style>
  <w:style w:type="paragraph" w:customStyle="1" w:styleId="Tabledesmatiresniveau10">
    <w:name w:val="Table des matières niveau 10"/>
    <w:basedOn w:val="Index"/>
    <w:qFormat/>
    <w:pPr>
      <w:tabs>
        <w:tab w:val="right" w:leader="dot" w:pos="9071"/>
      </w:tabs>
      <w:ind w:left="2547"/>
    </w:pPr>
  </w:style>
  <w:style w:type="paragraph" w:customStyle="1" w:styleId="Tableau">
    <w:name w:val="Tableau"/>
    <w:basedOn w:val="Lgende"/>
    <w:qFormat/>
  </w:style>
  <w:style w:type="paragraph" w:customStyle="1" w:styleId="Texte">
    <w:name w:val="Texte"/>
    <w:basedOn w:val="Lgende"/>
    <w:qFormat/>
  </w:style>
  <w:style w:type="paragraph" w:customStyle="1" w:styleId="Texteprformat">
    <w:name w:val="Texte préformaté"/>
    <w:basedOn w:val="Normal"/>
    <w:qFormat/>
    <w:rPr>
      <w:rFonts w:ascii="Liberation Mono" w:eastAsia="NSimSun" w:hAnsi="Liberation Mono" w:cs="Liberation Mono"/>
    </w:rPr>
  </w:style>
  <w:style w:type="paragraph" w:customStyle="1" w:styleId="Titredindexdobjets">
    <w:name w:val="Titre d'index d'objets"/>
    <w:basedOn w:val="Titre"/>
    <w:qFormat/>
    <w:pPr>
      <w:suppressLineNumbers/>
    </w:pPr>
    <w:rPr>
      <w:bCs/>
      <w:sz w:val="32"/>
      <w:szCs w:val="32"/>
    </w:rPr>
  </w:style>
  <w:style w:type="paragraph" w:customStyle="1" w:styleId="Titredindexdetableaux">
    <w:name w:val="Titre d'index de tableaux"/>
    <w:basedOn w:val="Titre"/>
    <w:qFormat/>
    <w:pPr>
      <w:suppressLineNumbers/>
    </w:pPr>
    <w:rPr>
      <w:bCs/>
      <w:sz w:val="32"/>
      <w:szCs w:val="32"/>
    </w:rPr>
  </w:style>
  <w:style w:type="paragraph" w:customStyle="1" w:styleId="Titredindexpersonnalis">
    <w:name w:val="Titre d'index personnalisé"/>
    <w:basedOn w:val="Titre"/>
    <w:qFormat/>
    <w:pPr>
      <w:suppressLineNumbers/>
    </w:pPr>
    <w:rPr>
      <w:bCs/>
      <w:sz w:val="32"/>
      <w:szCs w:val="32"/>
    </w:rPr>
  </w:style>
  <w:style w:type="paragraph" w:styleId="Tabledesrfrencesjuridiques">
    <w:name w:val="table of authorities"/>
    <w:basedOn w:val="Titre"/>
    <w:pPr>
      <w:suppressLineNumbers/>
    </w:pPr>
    <w:rPr>
      <w:bCs/>
      <w:sz w:val="32"/>
      <w:szCs w:val="32"/>
    </w:rPr>
  </w:style>
  <w:style w:type="paragraph" w:customStyle="1" w:styleId="Titredelindexdesfigures">
    <w:name w:val="Titre de l'index des figures"/>
    <w:basedOn w:val="Titre"/>
    <w:qFormat/>
    <w:pPr>
      <w:suppressLineNumbers/>
    </w:pPr>
    <w:rPr>
      <w:bCs/>
      <w:sz w:val="32"/>
      <w:szCs w:val="32"/>
    </w:rPr>
  </w:style>
  <w:style w:type="paragraph" w:customStyle="1" w:styleId="Alinangatif">
    <w:name w:val="Alinéa négatif"/>
    <w:basedOn w:val="Corpsdetexte"/>
    <w:qFormat/>
    <w:pPr>
      <w:tabs>
        <w:tab w:val="left" w:pos="567"/>
      </w:tabs>
      <w:ind w:left="567" w:hanging="283"/>
    </w:pPr>
  </w:style>
  <w:style w:type="paragraph" w:customStyle="1" w:styleId="Bibliographie1">
    <w:name w:val="Bibliographie 1"/>
    <w:basedOn w:val="Index"/>
    <w:qFormat/>
    <w:pPr>
      <w:tabs>
        <w:tab w:val="right" w:leader="dot" w:pos="9071"/>
      </w:tabs>
    </w:pPr>
  </w:style>
  <w:style w:type="paragraph" w:customStyle="1" w:styleId="Citations">
    <w:name w:val="Citations"/>
    <w:basedOn w:val="Normal"/>
    <w:qFormat/>
    <w:pPr>
      <w:spacing w:after="283"/>
      <w:ind w:left="567" w:right="567"/>
    </w:pPr>
  </w:style>
  <w:style w:type="paragraph" w:customStyle="1" w:styleId="Contenudeliste">
    <w:name w:val="Contenu de liste"/>
    <w:basedOn w:val="Normal"/>
    <w:qFormat/>
    <w:pPr>
      <w:ind w:left="567"/>
    </w:pPr>
  </w:style>
  <w:style w:type="paragraph" w:customStyle="1" w:styleId="Contenudetableau">
    <w:name w:val="Contenu de tableau"/>
    <w:basedOn w:val="Normal"/>
    <w:qFormat/>
    <w:pPr>
      <w:suppressLineNumbers/>
    </w:pPr>
  </w:style>
  <w:style w:type="paragraph" w:styleId="Tabledesillustrations">
    <w:name w:val="table of figures"/>
    <w:basedOn w:val="Lgende"/>
  </w:style>
  <w:style w:type="paragraph" w:styleId="Adressedestinataire">
    <w:name w:val="envelope address"/>
    <w:basedOn w:val="Normal"/>
    <w:pPr>
      <w:suppressLineNumbers/>
      <w:spacing w:after="60"/>
    </w:pPr>
  </w:style>
  <w:style w:type="paragraph" w:styleId="En-tte">
    <w:name w:val="header"/>
    <w:basedOn w:val="En-tteetpieddepage"/>
    <w:link w:val="En-tteCar"/>
    <w:uiPriority w:val="99"/>
    <w:pPr>
      <w:tabs>
        <w:tab w:val="clear" w:pos="4819"/>
        <w:tab w:val="clear" w:pos="9638"/>
        <w:tab w:val="center" w:pos="4535"/>
        <w:tab w:val="right" w:pos="9071"/>
      </w:tabs>
    </w:pPr>
  </w:style>
  <w:style w:type="paragraph" w:customStyle="1" w:styleId="En-ttedeliste">
    <w:name w:val="En-tête de liste"/>
    <w:basedOn w:val="Normal"/>
    <w:next w:val="Contenudeliste"/>
    <w:qFormat/>
  </w:style>
  <w:style w:type="paragraph" w:customStyle="1" w:styleId="En-ttedroit">
    <w:name w:val="En-tête droit"/>
    <w:basedOn w:val="En-tte"/>
    <w:qFormat/>
    <w:pPr>
      <w:jc w:val="right"/>
    </w:pPr>
  </w:style>
  <w:style w:type="paragraph" w:customStyle="1" w:styleId="En-ttegauche">
    <w:name w:val="En-tête gauche"/>
    <w:basedOn w:val="En-tte"/>
    <w:qFormat/>
  </w:style>
  <w:style w:type="paragraph" w:styleId="Adresseexpditeur">
    <w:name w:val="envelope return"/>
    <w:basedOn w:val="Normal"/>
    <w:pPr>
      <w:suppressLineNumbers/>
      <w:spacing w:after="60"/>
    </w:pPr>
  </w:style>
  <w:style w:type="paragraph" w:customStyle="1" w:styleId="Figure">
    <w:name w:val="Figure"/>
    <w:basedOn w:val="Lgende"/>
    <w:qFormat/>
  </w:style>
  <w:style w:type="paragraph" w:styleId="Salutations">
    <w:name w:val="Salutation"/>
    <w:basedOn w:val="Normal"/>
    <w:pPr>
      <w:suppressLineNumbers/>
    </w:pPr>
  </w:style>
  <w:style w:type="paragraph" w:customStyle="1" w:styleId="Illustration">
    <w:name w:val="Illustration"/>
    <w:basedOn w:val="Lgende"/>
    <w:qFormat/>
  </w:style>
  <w:style w:type="paragraph" w:customStyle="1" w:styleId="Indexdobjets1">
    <w:name w:val="Index d'objets 1"/>
    <w:basedOn w:val="Index"/>
    <w:qFormat/>
    <w:pPr>
      <w:tabs>
        <w:tab w:val="right" w:leader="dot" w:pos="9071"/>
      </w:tabs>
    </w:pPr>
  </w:style>
  <w:style w:type="paragraph" w:customStyle="1" w:styleId="Indexdetableaux1">
    <w:name w:val="Index de tableaux 1"/>
    <w:basedOn w:val="Index"/>
    <w:qFormat/>
    <w:pPr>
      <w:tabs>
        <w:tab w:val="right" w:leader="dot" w:pos="9071"/>
      </w:tabs>
    </w:pPr>
  </w:style>
  <w:style w:type="paragraph" w:customStyle="1" w:styleId="Indexdesfigures1">
    <w:name w:val="Index des figures 1"/>
    <w:basedOn w:val="Index"/>
    <w:qFormat/>
    <w:pPr>
      <w:tabs>
        <w:tab w:val="right" w:leader="dot" w:pos="9071"/>
      </w:tabs>
    </w:pPr>
  </w:style>
  <w:style w:type="paragraph" w:styleId="Index1">
    <w:name w:val="index 1"/>
    <w:basedOn w:val="Index"/>
  </w:style>
  <w:style w:type="paragraph" w:styleId="Index2">
    <w:name w:val="index 2"/>
    <w:basedOn w:val="Index"/>
    <w:pPr>
      <w:ind w:left="283"/>
    </w:pPr>
  </w:style>
  <w:style w:type="paragraph" w:styleId="Index3">
    <w:name w:val="index 3"/>
    <w:basedOn w:val="Index"/>
    <w:pPr>
      <w:ind w:left="566"/>
    </w:pPr>
  </w:style>
  <w:style w:type="paragraph" w:customStyle="1" w:styleId="Indexlexicalsparateur">
    <w:name w:val="Index lexical : séparateur"/>
    <w:basedOn w:val="Index"/>
    <w:qFormat/>
  </w:style>
  <w:style w:type="paragraph" w:styleId="Titreindex">
    <w:name w:val="index heading"/>
    <w:basedOn w:val="Titre"/>
    <w:pPr>
      <w:suppressLineNumbers/>
    </w:pPr>
    <w:rPr>
      <w:bCs/>
      <w:sz w:val="32"/>
      <w:szCs w:val="32"/>
    </w:rPr>
  </w:style>
  <w:style w:type="paragraph" w:customStyle="1" w:styleId="Indexpersonnalis1">
    <w:name w:val="Index personnalisé 1"/>
    <w:basedOn w:val="Index"/>
    <w:qFormat/>
    <w:pPr>
      <w:tabs>
        <w:tab w:val="right" w:leader="dot" w:pos="9071"/>
      </w:tabs>
    </w:pPr>
  </w:style>
  <w:style w:type="paragraph" w:customStyle="1" w:styleId="Indexpersonnalis2">
    <w:name w:val="Index personnalisé 2"/>
    <w:basedOn w:val="Index"/>
    <w:qFormat/>
    <w:pPr>
      <w:tabs>
        <w:tab w:val="right" w:leader="dot" w:pos="9071"/>
      </w:tabs>
      <w:ind w:left="283"/>
    </w:pPr>
  </w:style>
  <w:style w:type="paragraph" w:customStyle="1" w:styleId="Indexpersonnalis3">
    <w:name w:val="Index personnalisé 3"/>
    <w:basedOn w:val="Index"/>
    <w:qFormat/>
    <w:pPr>
      <w:tabs>
        <w:tab w:val="right" w:leader="dot" w:pos="9071"/>
      </w:tabs>
      <w:ind w:left="566"/>
    </w:pPr>
  </w:style>
  <w:style w:type="paragraph" w:customStyle="1" w:styleId="Indexpersonnalis4">
    <w:name w:val="Index personnalisé 4"/>
    <w:basedOn w:val="Index"/>
    <w:qFormat/>
    <w:pPr>
      <w:tabs>
        <w:tab w:val="right" w:leader="dot" w:pos="9071"/>
      </w:tabs>
      <w:ind w:left="849"/>
    </w:pPr>
  </w:style>
  <w:style w:type="paragraph" w:customStyle="1" w:styleId="Indexpersonnalis5">
    <w:name w:val="Index personnalisé 5"/>
    <w:basedOn w:val="Index"/>
    <w:qFormat/>
    <w:pPr>
      <w:tabs>
        <w:tab w:val="right" w:leader="dot" w:pos="9071"/>
      </w:tabs>
      <w:ind w:left="1132"/>
    </w:pPr>
  </w:style>
  <w:style w:type="paragraph" w:customStyle="1" w:styleId="Indexpersonnalis6">
    <w:name w:val="Index personnalisé 6"/>
    <w:basedOn w:val="Index"/>
    <w:qFormat/>
    <w:pPr>
      <w:tabs>
        <w:tab w:val="right" w:leader="dot" w:pos="9071"/>
      </w:tabs>
      <w:ind w:left="1415"/>
    </w:pPr>
  </w:style>
  <w:style w:type="paragraph" w:customStyle="1" w:styleId="Indexpersonnalis7">
    <w:name w:val="Index personnalisé 7"/>
    <w:basedOn w:val="Index"/>
    <w:qFormat/>
    <w:pPr>
      <w:tabs>
        <w:tab w:val="right" w:leader="dot" w:pos="9071"/>
      </w:tabs>
      <w:ind w:left="1698"/>
    </w:pPr>
  </w:style>
  <w:style w:type="paragraph" w:customStyle="1" w:styleId="Indexpersonnalis8">
    <w:name w:val="Index personnalisé 8"/>
    <w:basedOn w:val="Index"/>
    <w:qFormat/>
    <w:pPr>
      <w:tabs>
        <w:tab w:val="right" w:leader="dot" w:pos="9071"/>
      </w:tabs>
      <w:ind w:left="1981"/>
    </w:pPr>
  </w:style>
  <w:style w:type="paragraph" w:customStyle="1" w:styleId="Indexpersonnalis9">
    <w:name w:val="Index personnalisé 9"/>
    <w:basedOn w:val="Index"/>
    <w:qFormat/>
    <w:pPr>
      <w:tabs>
        <w:tab w:val="right" w:leader="dot" w:pos="9071"/>
      </w:tabs>
      <w:ind w:left="2264"/>
    </w:pPr>
  </w:style>
  <w:style w:type="paragraph" w:customStyle="1" w:styleId="Indexpersonnalis10">
    <w:name w:val="Index personnalisé 10"/>
    <w:basedOn w:val="Index"/>
    <w:qFormat/>
    <w:pPr>
      <w:tabs>
        <w:tab w:val="right" w:leader="dot" w:pos="9071"/>
      </w:tabs>
      <w:ind w:left="2547"/>
    </w:pPr>
  </w:style>
  <w:style w:type="paragraph" w:customStyle="1" w:styleId="Lignehorizontale">
    <w:name w:val="Ligne horizontale"/>
    <w:basedOn w:val="Normal"/>
    <w:next w:val="Corpsdetexte"/>
    <w:qFormat/>
    <w:pPr>
      <w:suppressLineNumbers/>
      <w:pBdr>
        <w:bottom w:val="double" w:sz="2" w:space="0" w:color="808080"/>
      </w:pBdr>
      <w:spacing w:after="283"/>
    </w:pPr>
    <w:rPr>
      <w:sz w:val="12"/>
      <w:szCs w:val="12"/>
    </w:rPr>
  </w:style>
  <w:style w:type="paragraph" w:styleId="Commentaire">
    <w:name w:val="annotation text"/>
    <w:basedOn w:val="Corpsdetexte"/>
    <w:pPr>
      <w:ind w:left="2268"/>
    </w:pPr>
  </w:style>
  <w:style w:type="paragraph" w:styleId="Liste3">
    <w:name w:val="List 3"/>
    <w:basedOn w:val="Liste"/>
    <w:pPr>
      <w:ind w:left="360" w:hanging="360"/>
    </w:pPr>
  </w:style>
  <w:style w:type="paragraph" w:customStyle="1" w:styleId="Numrotation1dbut">
    <w:name w:val="Numérotation 1 début"/>
    <w:basedOn w:val="Liste"/>
    <w:next w:val="Liste3"/>
    <w:qFormat/>
    <w:pPr>
      <w:spacing w:before="240"/>
      <w:ind w:left="360" w:hanging="360"/>
    </w:pPr>
  </w:style>
  <w:style w:type="paragraph" w:customStyle="1" w:styleId="Numrotation1fin">
    <w:name w:val="Numérotation 1 fin"/>
    <w:basedOn w:val="Liste"/>
    <w:next w:val="Liste3"/>
    <w:qFormat/>
    <w:pPr>
      <w:spacing w:after="240"/>
      <w:ind w:left="360" w:hanging="360"/>
    </w:pPr>
  </w:style>
  <w:style w:type="paragraph" w:customStyle="1" w:styleId="Numrotation1suite">
    <w:name w:val="Numérotation 1 suite"/>
    <w:basedOn w:val="Liste"/>
    <w:qFormat/>
    <w:pPr>
      <w:ind w:left="360"/>
    </w:pPr>
  </w:style>
  <w:style w:type="paragraph" w:styleId="Listenumros2">
    <w:name w:val="List Number 2"/>
    <w:basedOn w:val="Liste"/>
    <w:pPr>
      <w:ind w:left="720" w:hanging="360"/>
    </w:pPr>
  </w:style>
  <w:style w:type="paragraph" w:customStyle="1" w:styleId="Numrotation2dbut">
    <w:name w:val="Numérotation 2 début"/>
    <w:basedOn w:val="Liste"/>
    <w:next w:val="Listenumros2"/>
    <w:qFormat/>
    <w:pPr>
      <w:spacing w:before="240"/>
      <w:ind w:left="720" w:hanging="360"/>
    </w:pPr>
  </w:style>
  <w:style w:type="paragraph" w:customStyle="1" w:styleId="Numrotation2fin">
    <w:name w:val="Numérotation 2 fin"/>
    <w:basedOn w:val="Liste"/>
    <w:next w:val="Listenumros2"/>
    <w:qFormat/>
    <w:pPr>
      <w:spacing w:after="240"/>
      <w:ind w:left="720" w:hanging="360"/>
    </w:pPr>
  </w:style>
  <w:style w:type="paragraph" w:customStyle="1" w:styleId="Numrotation2suite">
    <w:name w:val="Numérotation 2 suite"/>
    <w:basedOn w:val="Liste"/>
    <w:qFormat/>
    <w:pPr>
      <w:ind w:left="720"/>
    </w:pPr>
  </w:style>
  <w:style w:type="paragraph" w:styleId="Listenumros3">
    <w:name w:val="List Number 3"/>
    <w:basedOn w:val="Liste"/>
    <w:pPr>
      <w:ind w:left="1080" w:hanging="360"/>
    </w:pPr>
  </w:style>
  <w:style w:type="paragraph" w:customStyle="1" w:styleId="Numrotation3dbut">
    <w:name w:val="Numérotation 3 début"/>
    <w:basedOn w:val="Liste"/>
    <w:next w:val="Listenumros3"/>
    <w:qFormat/>
    <w:pPr>
      <w:spacing w:before="240"/>
      <w:ind w:left="1080" w:hanging="360"/>
    </w:pPr>
  </w:style>
  <w:style w:type="paragraph" w:customStyle="1" w:styleId="Numrotation3fin">
    <w:name w:val="Numérotation 3 fin"/>
    <w:basedOn w:val="Liste"/>
    <w:next w:val="Listenumros3"/>
    <w:qFormat/>
    <w:pPr>
      <w:spacing w:after="240"/>
      <w:ind w:left="1080" w:hanging="360"/>
    </w:pPr>
  </w:style>
  <w:style w:type="paragraph" w:customStyle="1" w:styleId="Numrotation3suite">
    <w:name w:val="Numérotation 3 suite"/>
    <w:basedOn w:val="Liste"/>
    <w:qFormat/>
    <w:pPr>
      <w:ind w:left="1080"/>
    </w:pPr>
  </w:style>
  <w:style w:type="paragraph" w:styleId="Listenumros4">
    <w:name w:val="List Number 4"/>
    <w:basedOn w:val="Liste"/>
    <w:pPr>
      <w:ind w:left="1440" w:hanging="360"/>
    </w:pPr>
  </w:style>
  <w:style w:type="paragraph" w:customStyle="1" w:styleId="Numrotation4dbut">
    <w:name w:val="Numérotation 4 début"/>
    <w:basedOn w:val="Liste"/>
    <w:next w:val="Listenumros4"/>
    <w:qFormat/>
    <w:pPr>
      <w:spacing w:before="240"/>
      <w:ind w:left="1440" w:hanging="360"/>
    </w:pPr>
  </w:style>
  <w:style w:type="paragraph" w:customStyle="1" w:styleId="Numrotation4fin">
    <w:name w:val="Numérotation 4 fin"/>
    <w:basedOn w:val="Liste"/>
    <w:next w:val="Listenumros4"/>
    <w:qFormat/>
    <w:pPr>
      <w:spacing w:after="240"/>
      <w:ind w:left="1440" w:hanging="360"/>
    </w:pPr>
  </w:style>
  <w:style w:type="paragraph" w:customStyle="1" w:styleId="Numrotation4suite">
    <w:name w:val="Numérotation 4 suite"/>
    <w:basedOn w:val="Liste"/>
    <w:qFormat/>
    <w:pPr>
      <w:ind w:left="1440"/>
    </w:pPr>
  </w:style>
  <w:style w:type="paragraph" w:styleId="Listenumros5">
    <w:name w:val="List Number 5"/>
    <w:basedOn w:val="Liste"/>
    <w:pPr>
      <w:ind w:left="1800" w:hanging="360"/>
    </w:pPr>
  </w:style>
  <w:style w:type="paragraph" w:customStyle="1" w:styleId="Numrotation5dbut">
    <w:name w:val="Numérotation 5 début"/>
    <w:basedOn w:val="Liste"/>
    <w:next w:val="Listenumros5"/>
    <w:qFormat/>
    <w:pPr>
      <w:spacing w:before="240"/>
      <w:ind w:left="1800" w:hanging="360"/>
    </w:pPr>
  </w:style>
  <w:style w:type="paragraph" w:customStyle="1" w:styleId="Numrotation5fin">
    <w:name w:val="Numérotation 5 fin"/>
    <w:basedOn w:val="Liste"/>
    <w:next w:val="Listenumros5"/>
    <w:qFormat/>
    <w:pPr>
      <w:spacing w:after="240"/>
      <w:ind w:left="1800" w:hanging="360"/>
    </w:pPr>
  </w:style>
  <w:style w:type="paragraph" w:customStyle="1" w:styleId="Numrotation5suite">
    <w:name w:val="Numérotation 5 suite"/>
    <w:basedOn w:val="Liste"/>
    <w:qFormat/>
    <w:pPr>
      <w:ind w:left="1800"/>
    </w:pPr>
  </w:style>
  <w:style w:type="paragraph" w:customStyle="1" w:styleId="Pieddepagedroit">
    <w:name w:val="Pied de page droit"/>
    <w:basedOn w:val="Pieddepage"/>
    <w:qFormat/>
    <w:pPr>
      <w:tabs>
        <w:tab w:val="clear" w:pos="4819"/>
        <w:tab w:val="clear" w:pos="9638"/>
        <w:tab w:val="center" w:pos="4535"/>
        <w:tab w:val="right" w:pos="9071"/>
      </w:tabs>
      <w:jc w:val="right"/>
    </w:pPr>
  </w:style>
  <w:style w:type="paragraph" w:customStyle="1" w:styleId="Pieddepagegauche">
    <w:name w:val="Pied de page gauche"/>
    <w:basedOn w:val="Pieddepage"/>
    <w:qFormat/>
    <w:pPr>
      <w:tabs>
        <w:tab w:val="clear" w:pos="4819"/>
        <w:tab w:val="clear" w:pos="9638"/>
        <w:tab w:val="center" w:pos="4535"/>
        <w:tab w:val="right" w:pos="9071"/>
      </w:tabs>
    </w:pPr>
  </w:style>
  <w:style w:type="paragraph" w:styleId="Liste2">
    <w:name w:val="List 2"/>
    <w:basedOn w:val="Liste"/>
    <w:pPr>
      <w:ind w:left="360" w:hanging="360"/>
    </w:pPr>
  </w:style>
  <w:style w:type="paragraph" w:customStyle="1" w:styleId="Puce1dbut">
    <w:name w:val="Puce 1 début"/>
    <w:basedOn w:val="Liste"/>
    <w:next w:val="Liste2"/>
    <w:qFormat/>
    <w:pPr>
      <w:spacing w:before="240"/>
      <w:ind w:left="360" w:hanging="360"/>
    </w:pPr>
  </w:style>
  <w:style w:type="paragraph" w:customStyle="1" w:styleId="Puce1fin">
    <w:name w:val="Puce 1 fin"/>
    <w:basedOn w:val="Liste"/>
    <w:next w:val="Liste2"/>
    <w:qFormat/>
    <w:pPr>
      <w:spacing w:after="240"/>
      <w:ind w:left="360" w:hanging="360"/>
    </w:pPr>
  </w:style>
  <w:style w:type="paragraph" w:styleId="Listecontinue">
    <w:name w:val="List Continue"/>
    <w:basedOn w:val="Liste"/>
    <w:pPr>
      <w:ind w:left="360"/>
    </w:pPr>
  </w:style>
  <w:style w:type="paragraph" w:styleId="Listepuces3">
    <w:name w:val="List Bullet 3"/>
    <w:basedOn w:val="Liste"/>
    <w:pPr>
      <w:ind w:left="720" w:hanging="360"/>
    </w:pPr>
  </w:style>
  <w:style w:type="paragraph" w:customStyle="1" w:styleId="Puce2dbut">
    <w:name w:val="Puce 2 début"/>
    <w:basedOn w:val="Liste"/>
    <w:next w:val="Listepuces3"/>
    <w:qFormat/>
    <w:pPr>
      <w:spacing w:before="240"/>
      <w:ind w:left="720" w:hanging="360"/>
    </w:pPr>
  </w:style>
  <w:style w:type="paragraph" w:customStyle="1" w:styleId="Puce2fin">
    <w:name w:val="Puce 2 fin"/>
    <w:basedOn w:val="Liste"/>
    <w:next w:val="Listepuces3"/>
    <w:qFormat/>
    <w:pPr>
      <w:spacing w:after="240"/>
      <w:ind w:left="720" w:hanging="360"/>
    </w:pPr>
  </w:style>
  <w:style w:type="paragraph" w:styleId="Listecontinue2">
    <w:name w:val="List Continue 2"/>
    <w:basedOn w:val="Liste"/>
    <w:pPr>
      <w:ind w:left="720"/>
    </w:pPr>
  </w:style>
  <w:style w:type="paragraph" w:styleId="Listepuces4">
    <w:name w:val="List Bullet 4"/>
    <w:basedOn w:val="Liste"/>
    <w:pPr>
      <w:ind w:left="1080" w:hanging="360"/>
    </w:pPr>
  </w:style>
  <w:style w:type="paragraph" w:customStyle="1" w:styleId="Puce3dbut">
    <w:name w:val="Puce 3 début"/>
    <w:basedOn w:val="Liste"/>
    <w:next w:val="Listepuces4"/>
    <w:qFormat/>
    <w:pPr>
      <w:spacing w:before="240"/>
      <w:ind w:left="1080" w:hanging="360"/>
    </w:pPr>
  </w:style>
  <w:style w:type="paragraph" w:customStyle="1" w:styleId="Puce3fin">
    <w:name w:val="Puce 3 fin"/>
    <w:basedOn w:val="Liste"/>
    <w:next w:val="Listepuces4"/>
    <w:qFormat/>
    <w:pPr>
      <w:spacing w:after="240"/>
      <w:ind w:left="1080" w:hanging="360"/>
    </w:pPr>
  </w:style>
  <w:style w:type="paragraph" w:styleId="Listecontinue3">
    <w:name w:val="List Continue 3"/>
    <w:basedOn w:val="Liste"/>
    <w:pPr>
      <w:ind w:left="1080"/>
    </w:pPr>
  </w:style>
  <w:style w:type="paragraph" w:styleId="Listepuces5">
    <w:name w:val="List Bullet 5"/>
    <w:basedOn w:val="Liste"/>
    <w:pPr>
      <w:ind w:left="1440" w:hanging="360"/>
    </w:pPr>
  </w:style>
  <w:style w:type="paragraph" w:customStyle="1" w:styleId="Puce4dbut">
    <w:name w:val="Puce 4 début"/>
    <w:basedOn w:val="Liste"/>
    <w:next w:val="Listepuces5"/>
    <w:qFormat/>
    <w:pPr>
      <w:spacing w:before="240"/>
      <w:ind w:left="1440" w:hanging="360"/>
    </w:pPr>
  </w:style>
  <w:style w:type="paragraph" w:customStyle="1" w:styleId="Puce4fin">
    <w:name w:val="Puce 4 fin"/>
    <w:basedOn w:val="Liste"/>
    <w:next w:val="Listepuces5"/>
    <w:qFormat/>
    <w:pPr>
      <w:spacing w:after="240"/>
      <w:ind w:left="1440" w:hanging="360"/>
    </w:pPr>
  </w:style>
  <w:style w:type="paragraph" w:styleId="Listecontinue4">
    <w:name w:val="List Continue 4"/>
    <w:basedOn w:val="Liste"/>
    <w:pPr>
      <w:ind w:left="1440"/>
    </w:pPr>
  </w:style>
  <w:style w:type="paragraph" w:styleId="Listenumros">
    <w:name w:val="List Number"/>
    <w:basedOn w:val="Liste"/>
    <w:pPr>
      <w:ind w:left="1800" w:hanging="360"/>
    </w:pPr>
  </w:style>
  <w:style w:type="paragraph" w:customStyle="1" w:styleId="Puce5dbut">
    <w:name w:val="Puce 5 début"/>
    <w:basedOn w:val="Liste"/>
    <w:next w:val="Listenumros"/>
    <w:qFormat/>
    <w:pPr>
      <w:spacing w:before="240"/>
      <w:ind w:left="1800" w:hanging="360"/>
    </w:pPr>
  </w:style>
  <w:style w:type="paragraph" w:customStyle="1" w:styleId="Puce5fin">
    <w:name w:val="Puce 5 fin"/>
    <w:basedOn w:val="Liste"/>
    <w:next w:val="Listenumros"/>
    <w:qFormat/>
    <w:pPr>
      <w:spacing w:after="240"/>
      <w:ind w:left="1800" w:hanging="360"/>
    </w:pPr>
  </w:style>
  <w:style w:type="paragraph" w:styleId="Listecontinue5">
    <w:name w:val="List Continue 5"/>
    <w:basedOn w:val="Liste"/>
    <w:pPr>
      <w:ind w:left="1800"/>
    </w:pPr>
  </w:style>
  <w:style w:type="paragraph" w:styleId="Retraitcorpsdetexte">
    <w:name w:val="Body Text Indent"/>
    <w:basedOn w:val="Corpsdetexte"/>
    <w:pPr>
      <w:ind w:left="283"/>
    </w:pPr>
  </w:style>
  <w:style w:type="paragraph" w:customStyle="1" w:styleId="Retraitdeliste">
    <w:name w:val="Retrait de liste"/>
    <w:basedOn w:val="Corpsdetexte"/>
    <w:qFormat/>
    <w:pPr>
      <w:tabs>
        <w:tab w:val="left" w:pos="2835"/>
      </w:tabs>
      <w:ind w:left="2835" w:hanging="2551"/>
    </w:pPr>
  </w:style>
  <w:style w:type="paragraph" w:styleId="Retrait1religne">
    <w:name w:val="Body Text First Indent"/>
    <w:basedOn w:val="Corpsdetexte"/>
    <w:pPr>
      <w:ind w:firstLine="283"/>
    </w:pPr>
  </w:style>
  <w:style w:type="paragraph" w:styleId="Signature">
    <w:name w:val="Signature"/>
    <w:basedOn w:val="Normal"/>
    <w:pPr>
      <w:suppressLineNumbers/>
    </w:pPr>
  </w:style>
  <w:style w:type="paragraph" w:customStyle="1" w:styleId="Titredetableau">
    <w:name w:val="Titre de tableau"/>
    <w:basedOn w:val="Contenudetableau"/>
    <w:qFormat/>
    <w:pPr>
      <w:jc w:val="center"/>
    </w:pPr>
    <w:rPr>
      <w:b/>
      <w:bCs/>
    </w:rPr>
  </w:style>
  <w:style w:type="numbering" w:customStyle="1" w:styleId="Numrotation123">
    <w:name w:val="Numérotation 123"/>
    <w:qFormat/>
  </w:style>
  <w:style w:type="numbering" w:customStyle="1" w:styleId="Puce">
    <w:name w:val="Puce •"/>
    <w:qFormat/>
  </w:style>
  <w:style w:type="numbering" w:customStyle="1" w:styleId="Puce0">
    <w:name w:val="Puce –"/>
    <w:qFormat/>
  </w:style>
  <w:style w:type="numbering" w:customStyle="1" w:styleId="pucenumrot">
    <w:name w:val="puce numéroté"/>
    <w:qFormat/>
  </w:style>
  <w:style w:type="character" w:styleId="Lienhypertexte">
    <w:name w:val="Hyperlink"/>
    <w:basedOn w:val="Policepardfaut"/>
    <w:unhideWhenUsed/>
    <w:rsid w:val="00CF269C"/>
    <w:rPr>
      <w:color w:val="4296CE" w:themeColor="hyperlink"/>
      <w:u w:val="single"/>
    </w:rPr>
  </w:style>
  <w:style w:type="paragraph" w:styleId="Paragraphedeliste">
    <w:name w:val="List Paragraph"/>
    <w:basedOn w:val="Normal"/>
    <w:uiPriority w:val="34"/>
    <w:qFormat/>
    <w:rsid w:val="005917BB"/>
    <w:pPr>
      <w:ind w:left="720"/>
      <w:contextualSpacing/>
    </w:pPr>
  </w:style>
  <w:style w:type="paragraph" w:customStyle="1" w:styleId="Styledepucestriangles">
    <w:name w:val="Style de puces triangles"/>
    <w:autoRedefine/>
    <w:qFormat/>
    <w:rsid w:val="00B025EC"/>
    <w:pPr>
      <w:numPr>
        <w:numId w:val="14"/>
      </w:numPr>
      <w:spacing w:after="120"/>
      <w:ind w:left="681" w:hanging="227"/>
    </w:pPr>
    <w:rPr>
      <w:rFonts w:ascii="Marianne" w:hAnsi="Marianne"/>
    </w:rPr>
  </w:style>
  <w:style w:type="paragraph" w:customStyle="1" w:styleId="Styledepucesnumrotes">
    <w:name w:val="Style de puces numérotées"/>
    <w:basedOn w:val="Corpsdetexte"/>
    <w:rsid w:val="00AF0BD7"/>
    <w:pPr>
      <w:ind w:right="-283"/>
    </w:pPr>
  </w:style>
  <w:style w:type="paragraph" w:customStyle="1" w:styleId="Styledepuces1">
    <w:name w:val="Style de puces 1"/>
    <w:aliases w:val="2,3"/>
    <w:qFormat/>
    <w:rsid w:val="00CC24CA"/>
    <w:pPr>
      <w:numPr>
        <w:numId w:val="9"/>
      </w:numPr>
    </w:pPr>
    <w:rPr>
      <w:rFonts w:ascii="Marianne" w:hAnsi="Marianne"/>
      <w:color w:val="000000"/>
      <w:szCs w:val="18"/>
    </w:rPr>
  </w:style>
  <w:style w:type="paragraph" w:customStyle="1" w:styleId="Stylesdepuces">
    <w:name w:val="Styles de puces"/>
    <w:basedOn w:val="Corpsdetexte"/>
    <w:link w:val="StylesdepucesCar"/>
    <w:rsid w:val="00205398"/>
    <w:pPr>
      <w:ind w:left="680" w:hanging="226"/>
    </w:pPr>
  </w:style>
  <w:style w:type="character" w:customStyle="1" w:styleId="StylesdepucesCar">
    <w:name w:val="Styles de puces Car"/>
    <w:basedOn w:val="Policepardfaut"/>
    <w:link w:val="Stylesdepuces"/>
    <w:rsid w:val="00205398"/>
  </w:style>
  <w:style w:type="paragraph" w:customStyle="1" w:styleId="CHAPITRE">
    <w:name w:val="CHAPITRE"/>
    <w:basedOn w:val="Normal"/>
    <w:qFormat/>
    <w:rsid w:val="00116F2E"/>
    <w:pPr>
      <w:jc w:val="right"/>
    </w:pPr>
    <w:rPr>
      <w:b/>
      <w:bCs/>
      <w:color w:val="003A76"/>
      <w:sz w:val="80"/>
      <w:szCs w:val="80"/>
    </w:rPr>
  </w:style>
  <w:style w:type="paragraph" w:styleId="Textedebulles">
    <w:name w:val="Balloon Text"/>
    <w:basedOn w:val="Normal"/>
    <w:link w:val="TextedebullesCar"/>
    <w:uiPriority w:val="99"/>
    <w:semiHidden/>
    <w:unhideWhenUsed/>
    <w:rsid w:val="00586626"/>
    <w:rPr>
      <w:rFonts w:ascii="Times New Roman" w:hAnsi="Times New Roman"/>
      <w:sz w:val="18"/>
      <w:szCs w:val="16"/>
    </w:rPr>
  </w:style>
  <w:style w:type="character" w:customStyle="1" w:styleId="TextedebullesCar">
    <w:name w:val="Texte de bulles Car"/>
    <w:basedOn w:val="Policepardfaut"/>
    <w:link w:val="Textedebulles"/>
    <w:uiPriority w:val="99"/>
    <w:semiHidden/>
    <w:rsid w:val="00586626"/>
    <w:rPr>
      <w:rFonts w:ascii="Times New Roman" w:hAnsi="Times New Roman"/>
      <w:sz w:val="18"/>
      <w:szCs w:val="16"/>
    </w:rPr>
  </w:style>
  <w:style w:type="paragraph" w:customStyle="1" w:styleId="ATENIntertitres">
    <w:name w:val="ATEN Intertitres"/>
    <w:basedOn w:val="Corpsdetexte"/>
    <w:next w:val="ATENrubriques"/>
    <w:rsid w:val="00E82043"/>
    <w:pPr>
      <w:suppressAutoHyphens/>
      <w:spacing w:after="80"/>
    </w:pPr>
    <w:rPr>
      <w:rFonts w:ascii="Arial" w:eastAsia="Arial Unicode MS" w:hAnsi="Arial" w:cs="Arial"/>
      <w:b/>
      <w:kern w:val="1"/>
      <w:sz w:val="24"/>
      <w:lang w:bidi="ar-SA"/>
    </w:rPr>
  </w:style>
  <w:style w:type="paragraph" w:customStyle="1" w:styleId="ATENrubriques">
    <w:name w:val="ATEN rubriques"/>
    <w:basedOn w:val="Corpsdetexte"/>
    <w:next w:val="Normal"/>
    <w:rsid w:val="00E82043"/>
    <w:pPr>
      <w:pBdr>
        <w:bottom w:val="single" w:sz="4" w:space="1" w:color="000000"/>
      </w:pBdr>
      <w:suppressAutoHyphens/>
      <w:spacing w:after="80"/>
    </w:pPr>
    <w:rPr>
      <w:rFonts w:ascii="Arial" w:eastAsia="Arial Unicode MS" w:hAnsi="Arial" w:cs="Arial"/>
      <w:b/>
      <w:kern w:val="1"/>
      <w:lang w:bidi="ar-SA"/>
    </w:rPr>
  </w:style>
  <w:style w:type="table" w:styleId="Grilledutableau">
    <w:name w:val="Table Grid"/>
    <w:basedOn w:val="TableauNormal"/>
    <w:uiPriority w:val="39"/>
    <w:rsid w:val="00E82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uiPriority w:val="99"/>
    <w:rsid w:val="00E82043"/>
    <w:rPr>
      <w:rFonts w:ascii="Marianne" w:hAnsi="Marianne"/>
    </w:rPr>
  </w:style>
  <w:style w:type="paragraph" w:customStyle="1" w:styleId="ATENCorpsdudocument">
    <w:name w:val="ATEN Corps du document"/>
    <w:basedOn w:val="Normal"/>
    <w:rsid w:val="00B0671C"/>
    <w:pPr>
      <w:suppressAutoHyphens/>
      <w:spacing w:line="360" w:lineRule="auto"/>
    </w:pPr>
    <w:rPr>
      <w:rFonts w:ascii="Arial" w:eastAsia="Arial Unicode MS" w:hAnsi="Arial" w:cs="Arial"/>
      <w:kern w:val="1"/>
      <w:lang w:bidi="ar-SA"/>
    </w:rPr>
  </w:style>
  <w:style w:type="character" w:styleId="Appelnotedebasdep">
    <w:name w:val="footnote reference"/>
    <w:uiPriority w:val="99"/>
    <w:semiHidden/>
    <w:unhideWhenUsed/>
    <w:rsid w:val="00B0671C"/>
    <w:rPr>
      <w:vertAlign w:val="superscript"/>
    </w:rPr>
  </w:style>
  <w:style w:type="character" w:styleId="Mentionnonrsolue">
    <w:name w:val="Unresolved Mention"/>
    <w:basedOn w:val="Policepardfaut"/>
    <w:uiPriority w:val="99"/>
    <w:semiHidden/>
    <w:unhideWhenUsed/>
    <w:rsid w:val="00B0671C"/>
    <w:rPr>
      <w:color w:val="605E5C"/>
      <w:shd w:val="clear" w:color="auto" w:fill="E1DFDD"/>
    </w:rPr>
  </w:style>
  <w:style w:type="character" w:styleId="Lienhypertextesuivivisit">
    <w:name w:val="FollowedHyperlink"/>
    <w:basedOn w:val="Policepardfaut"/>
    <w:uiPriority w:val="99"/>
    <w:semiHidden/>
    <w:unhideWhenUsed/>
    <w:rsid w:val="00AF55BF"/>
    <w:rPr>
      <w:color w:val="53AB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47344">
      <w:bodyDiv w:val="1"/>
      <w:marLeft w:val="0"/>
      <w:marRight w:val="0"/>
      <w:marTop w:val="0"/>
      <w:marBottom w:val="0"/>
      <w:divBdr>
        <w:top w:val="none" w:sz="0" w:space="0" w:color="auto"/>
        <w:left w:val="none" w:sz="0" w:space="0" w:color="auto"/>
        <w:bottom w:val="none" w:sz="0" w:space="0" w:color="auto"/>
        <w:right w:val="none" w:sz="0" w:space="0" w:color="auto"/>
      </w:divBdr>
    </w:div>
    <w:div w:id="595330904">
      <w:bodyDiv w:val="1"/>
      <w:marLeft w:val="0"/>
      <w:marRight w:val="0"/>
      <w:marTop w:val="0"/>
      <w:marBottom w:val="0"/>
      <w:divBdr>
        <w:top w:val="none" w:sz="0" w:space="0" w:color="auto"/>
        <w:left w:val="none" w:sz="0" w:space="0" w:color="auto"/>
        <w:bottom w:val="none" w:sz="0" w:space="0" w:color="auto"/>
        <w:right w:val="none" w:sz="0" w:space="0" w:color="auto"/>
      </w:divBdr>
      <w:divsChild>
        <w:div w:id="1314722365">
          <w:marLeft w:val="0"/>
          <w:marRight w:val="0"/>
          <w:marTop w:val="0"/>
          <w:marBottom w:val="0"/>
          <w:divBdr>
            <w:top w:val="none" w:sz="0" w:space="0" w:color="auto"/>
            <w:left w:val="none" w:sz="0" w:space="0" w:color="auto"/>
            <w:bottom w:val="none" w:sz="0" w:space="0" w:color="auto"/>
            <w:right w:val="none" w:sz="0" w:space="0" w:color="auto"/>
          </w:divBdr>
        </w:div>
        <w:div w:id="983511053">
          <w:marLeft w:val="0"/>
          <w:marRight w:val="0"/>
          <w:marTop w:val="0"/>
          <w:marBottom w:val="0"/>
          <w:divBdr>
            <w:top w:val="none" w:sz="0" w:space="0" w:color="auto"/>
            <w:left w:val="none" w:sz="0" w:space="0" w:color="auto"/>
            <w:bottom w:val="none" w:sz="0" w:space="0" w:color="auto"/>
            <w:right w:val="none" w:sz="0" w:space="0" w:color="auto"/>
          </w:divBdr>
        </w:div>
        <w:div w:id="2000696092">
          <w:marLeft w:val="0"/>
          <w:marRight w:val="0"/>
          <w:marTop w:val="0"/>
          <w:marBottom w:val="0"/>
          <w:divBdr>
            <w:top w:val="none" w:sz="0" w:space="0" w:color="auto"/>
            <w:left w:val="none" w:sz="0" w:space="0" w:color="auto"/>
            <w:bottom w:val="none" w:sz="0" w:space="0" w:color="auto"/>
            <w:right w:val="none" w:sz="0" w:space="0" w:color="auto"/>
          </w:divBdr>
        </w:div>
        <w:div w:id="1660301723">
          <w:marLeft w:val="0"/>
          <w:marRight w:val="0"/>
          <w:marTop w:val="0"/>
          <w:marBottom w:val="0"/>
          <w:divBdr>
            <w:top w:val="none" w:sz="0" w:space="0" w:color="auto"/>
            <w:left w:val="none" w:sz="0" w:space="0" w:color="auto"/>
            <w:bottom w:val="none" w:sz="0" w:space="0" w:color="auto"/>
            <w:right w:val="none" w:sz="0" w:space="0" w:color="auto"/>
          </w:divBdr>
        </w:div>
      </w:divsChild>
    </w:div>
    <w:div w:id="670137780">
      <w:bodyDiv w:val="1"/>
      <w:marLeft w:val="0"/>
      <w:marRight w:val="0"/>
      <w:marTop w:val="0"/>
      <w:marBottom w:val="0"/>
      <w:divBdr>
        <w:top w:val="none" w:sz="0" w:space="0" w:color="auto"/>
        <w:left w:val="none" w:sz="0" w:space="0" w:color="auto"/>
        <w:bottom w:val="none" w:sz="0" w:space="0" w:color="auto"/>
        <w:right w:val="none" w:sz="0" w:space="0" w:color="auto"/>
      </w:divBdr>
      <w:divsChild>
        <w:div w:id="2007898033">
          <w:marLeft w:val="446"/>
          <w:marRight w:val="0"/>
          <w:marTop w:val="0"/>
          <w:marBottom w:val="0"/>
          <w:divBdr>
            <w:top w:val="none" w:sz="0" w:space="0" w:color="auto"/>
            <w:left w:val="none" w:sz="0" w:space="0" w:color="auto"/>
            <w:bottom w:val="none" w:sz="0" w:space="0" w:color="auto"/>
            <w:right w:val="none" w:sz="0" w:space="0" w:color="auto"/>
          </w:divBdr>
        </w:div>
        <w:div w:id="1176766109">
          <w:marLeft w:val="446"/>
          <w:marRight w:val="0"/>
          <w:marTop w:val="0"/>
          <w:marBottom w:val="0"/>
          <w:divBdr>
            <w:top w:val="none" w:sz="0" w:space="0" w:color="auto"/>
            <w:left w:val="none" w:sz="0" w:space="0" w:color="auto"/>
            <w:bottom w:val="none" w:sz="0" w:space="0" w:color="auto"/>
            <w:right w:val="none" w:sz="0" w:space="0" w:color="auto"/>
          </w:divBdr>
        </w:div>
        <w:div w:id="571894405">
          <w:marLeft w:val="446"/>
          <w:marRight w:val="0"/>
          <w:marTop w:val="0"/>
          <w:marBottom w:val="0"/>
          <w:divBdr>
            <w:top w:val="none" w:sz="0" w:space="0" w:color="auto"/>
            <w:left w:val="none" w:sz="0" w:space="0" w:color="auto"/>
            <w:bottom w:val="none" w:sz="0" w:space="0" w:color="auto"/>
            <w:right w:val="none" w:sz="0" w:space="0" w:color="auto"/>
          </w:divBdr>
        </w:div>
        <w:div w:id="853229977">
          <w:marLeft w:val="446"/>
          <w:marRight w:val="0"/>
          <w:marTop w:val="0"/>
          <w:marBottom w:val="0"/>
          <w:divBdr>
            <w:top w:val="none" w:sz="0" w:space="0" w:color="auto"/>
            <w:left w:val="none" w:sz="0" w:space="0" w:color="auto"/>
            <w:bottom w:val="none" w:sz="0" w:space="0" w:color="auto"/>
            <w:right w:val="none" w:sz="0" w:space="0" w:color="auto"/>
          </w:divBdr>
        </w:div>
      </w:divsChild>
    </w:div>
    <w:div w:id="765734809">
      <w:bodyDiv w:val="1"/>
      <w:marLeft w:val="0"/>
      <w:marRight w:val="0"/>
      <w:marTop w:val="0"/>
      <w:marBottom w:val="0"/>
      <w:divBdr>
        <w:top w:val="none" w:sz="0" w:space="0" w:color="auto"/>
        <w:left w:val="none" w:sz="0" w:space="0" w:color="auto"/>
        <w:bottom w:val="none" w:sz="0" w:space="0" w:color="auto"/>
        <w:right w:val="none" w:sz="0" w:space="0" w:color="auto"/>
      </w:divBdr>
      <w:divsChild>
        <w:div w:id="872184999">
          <w:marLeft w:val="446"/>
          <w:marRight w:val="0"/>
          <w:marTop w:val="0"/>
          <w:marBottom w:val="0"/>
          <w:divBdr>
            <w:top w:val="none" w:sz="0" w:space="0" w:color="auto"/>
            <w:left w:val="none" w:sz="0" w:space="0" w:color="auto"/>
            <w:bottom w:val="none" w:sz="0" w:space="0" w:color="auto"/>
            <w:right w:val="none" w:sz="0" w:space="0" w:color="auto"/>
          </w:divBdr>
        </w:div>
      </w:divsChild>
    </w:div>
    <w:div w:id="950819066">
      <w:bodyDiv w:val="1"/>
      <w:marLeft w:val="0"/>
      <w:marRight w:val="0"/>
      <w:marTop w:val="0"/>
      <w:marBottom w:val="0"/>
      <w:divBdr>
        <w:top w:val="none" w:sz="0" w:space="0" w:color="auto"/>
        <w:left w:val="none" w:sz="0" w:space="0" w:color="auto"/>
        <w:bottom w:val="none" w:sz="0" w:space="0" w:color="auto"/>
        <w:right w:val="none" w:sz="0" w:space="0" w:color="auto"/>
      </w:divBdr>
      <w:divsChild>
        <w:div w:id="144905259">
          <w:marLeft w:val="446"/>
          <w:marRight w:val="0"/>
          <w:marTop w:val="0"/>
          <w:marBottom w:val="0"/>
          <w:divBdr>
            <w:top w:val="none" w:sz="0" w:space="0" w:color="auto"/>
            <w:left w:val="none" w:sz="0" w:space="0" w:color="auto"/>
            <w:bottom w:val="none" w:sz="0" w:space="0" w:color="auto"/>
            <w:right w:val="none" w:sz="0" w:space="0" w:color="auto"/>
          </w:divBdr>
        </w:div>
      </w:divsChild>
    </w:div>
    <w:div w:id="1535121208">
      <w:bodyDiv w:val="1"/>
      <w:marLeft w:val="0"/>
      <w:marRight w:val="0"/>
      <w:marTop w:val="0"/>
      <w:marBottom w:val="0"/>
      <w:divBdr>
        <w:top w:val="none" w:sz="0" w:space="0" w:color="auto"/>
        <w:left w:val="none" w:sz="0" w:space="0" w:color="auto"/>
        <w:bottom w:val="none" w:sz="0" w:space="0" w:color="auto"/>
        <w:right w:val="none" w:sz="0" w:space="0" w:color="auto"/>
      </w:divBdr>
    </w:div>
    <w:div w:id="1754473668">
      <w:bodyDiv w:val="1"/>
      <w:marLeft w:val="0"/>
      <w:marRight w:val="0"/>
      <w:marTop w:val="0"/>
      <w:marBottom w:val="0"/>
      <w:divBdr>
        <w:top w:val="none" w:sz="0" w:space="0" w:color="auto"/>
        <w:left w:val="none" w:sz="0" w:space="0" w:color="auto"/>
        <w:bottom w:val="none" w:sz="0" w:space="0" w:color="auto"/>
        <w:right w:val="none" w:sz="0" w:space="0" w:color="auto"/>
      </w:divBdr>
    </w:div>
    <w:div w:id="1824349830">
      <w:bodyDiv w:val="1"/>
      <w:marLeft w:val="0"/>
      <w:marRight w:val="0"/>
      <w:marTop w:val="0"/>
      <w:marBottom w:val="0"/>
      <w:divBdr>
        <w:top w:val="none" w:sz="0" w:space="0" w:color="auto"/>
        <w:left w:val="none" w:sz="0" w:space="0" w:color="auto"/>
        <w:bottom w:val="none" w:sz="0" w:space="0" w:color="auto"/>
        <w:right w:val="none" w:sz="0" w:space="0" w:color="auto"/>
      </w:divBdr>
    </w:div>
    <w:div w:id="2005081062">
      <w:bodyDiv w:val="1"/>
      <w:marLeft w:val="0"/>
      <w:marRight w:val="0"/>
      <w:marTop w:val="0"/>
      <w:marBottom w:val="0"/>
      <w:divBdr>
        <w:top w:val="none" w:sz="0" w:space="0" w:color="auto"/>
        <w:left w:val="none" w:sz="0" w:space="0" w:color="auto"/>
        <w:bottom w:val="none" w:sz="0" w:space="0" w:color="auto"/>
        <w:right w:val="none" w:sz="0" w:space="0" w:color="auto"/>
      </w:divBdr>
      <w:divsChild>
        <w:div w:id="1349872243">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elena.gorchakova@uicn.fr" TargetMode="External"/><Relationship Id="rId18" Type="http://schemas.openxmlformats.org/officeDocument/2006/relationships/hyperlink" Target="https://www.pole-tropical.org/2023/01/le-pole-relais-fait-decouvrir-ses-jeux-et-outils-a-loccasion-de-la-fete-de-la-science-a-wallis-territoire-de-wallis-et-futun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service-public.fr/associations/vosdroits/R466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www.facebook.com/PRZHT/posts/pfbid02tKgoEvc73JDAo8gmmGPBSbkS4TEHTacVA1PJMKR6m9zRSFMPYLSSVHCtQMGN3bh3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TeMeUm\Fonctionnement%20TE%20ME%20UM\Communication%20-%20Web\charte%20graphique%20OFB\MODELE%20EXTERNE\OFB_RAPPORT%20SIMPLE%20COM%20EXTERNE%20WORD%20365.dotx" TargetMode="External"/></Relationships>
</file>

<file path=word/theme/theme1.xml><?xml version="1.0" encoding="utf-8"?>
<a:theme xmlns:a="http://schemas.openxmlformats.org/drawingml/2006/main" name="Thème OFB">
  <a:themeElements>
    <a:clrScheme name="OFB">
      <a:dk1>
        <a:srgbClr val="1E4E85"/>
      </a:dk1>
      <a:lt1>
        <a:srgbClr val="99D4FC"/>
      </a:lt1>
      <a:dk2>
        <a:srgbClr val="51B3DE"/>
      </a:dk2>
      <a:lt2>
        <a:srgbClr val="4296CE"/>
      </a:lt2>
      <a:accent1>
        <a:srgbClr val="4472C4"/>
      </a:accent1>
      <a:accent2>
        <a:srgbClr val="3F8C4E"/>
      </a:accent2>
      <a:accent3>
        <a:srgbClr val="53AB60"/>
      </a:accent3>
      <a:accent4>
        <a:srgbClr val="90BF83"/>
      </a:accent4>
      <a:accent5>
        <a:srgbClr val="B6CE94"/>
      </a:accent5>
      <a:accent6>
        <a:srgbClr val="D2DEAE"/>
      </a:accent6>
      <a:hlink>
        <a:srgbClr val="4296CE"/>
      </a:hlink>
      <a:folHlink>
        <a:srgbClr val="53AB60"/>
      </a:folHlink>
    </a:clrScheme>
    <a:fontScheme name="OFB">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B8E35-355A-43B8-8D26-CF2F52FA0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OFB_RAPPORT SIMPLE COM EXTERNE WORD 365</Template>
  <TotalTime>421</TotalTime>
  <Pages>10</Pages>
  <Words>2224</Words>
  <Characters>12237</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BELLO Alice</dc:creator>
  <dc:description/>
  <cp:lastModifiedBy>Elena Gorchakova @UICN</cp:lastModifiedBy>
  <cp:revision>6</cp:revision>
  <dcterms:created xsi:type="dcterms:W3CDTF">2022-12-14T01:26:00Z</dcterms:created>
  <dcterms:modified xsi:type="dcterms:W3CDTF">2023-01-17T21:13:00Z</dcterms:modified>
  <dc:language>fr-FR</dc:language>
</cp:coreProperties>
</file>