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2375" w:rsidRDefault="00A848E4" w:rsidP="00AF0BD7">
      <w:r>
        <w:rPr>
          <w:noProof/>
        </w:rPr>
        <w:drawing>
          <wp:anchor distT="0" distB="0" distL="114300" distR="114300" simplePos="0" relativeHeight="251662336" behindDoc="0" locked="0" layoutInCell="1" allowOverlap="1">
            <wp:simplePos x="0" y="0"/>
            <wp:positionH relativeFrom="margin">
              <wp:align>right</wp:align>
            </wp:positionH>
            <wp:positionV relativeFrom="page">
              <wp:posOffset>3467100</wp:posOffset>
            </wp:positionV>
            <wp:extent cx="3009900" cy="1461135"/>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e Me Um générique.png"/>
                    <pic:cNvPicPr/>
                  </pic:nvPicPr>
                  <pic:blipFill rotWithShape="1">
                    <a:blip r:embed="rId8" cstate="print">
                      <a:extLst>
                        <a:ext uri="{28A0092B-C50C-407E-A947-70E740481C1C}">
                          <a14:useLocalDpi xmlns:a14="http://schemas.microsoft.com/office/drawing/2010/main" val="0"/>
                        </a:ext>
                      </a:extLst>
                    </a:blip>
                    <a:srcRect r="6398"/>
                    <a:stretch/>
                  </pic:blipFill>
                  <pic:spPr bwMode="auto">
                    <a:xfrm>
                      <a:off x="0" y="0"/>
                      <a:ext cx="3009900" cy="1461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7728" behindDoc="0" locked="0" layoutInCell="1" allowOverlap="1" wp14:anchorId="196B48E1" wp14:editId="43D7B169">
                <wp:simplePos x="0" y="0"/>
                <wp:positionH relativeFrom="margin">
                  <wp:posOffset>-612140</wp:posOffset>
                </wp:positionH>
                <wp:positionV relativeFrom="paragraph">
                  <wp:posOffset>3573145</wp:posOffset>
                </wp:positionV>
                <wp:extent cx="6947535" cy="1246505"/>
                <wp:effectExtent l="0" t="0" r="5715" b="7620"/>
                <wp:wrapNone/>
                <wp:docPr id="2" name="Forme2"/>
                <wp:cNvGraphicFramePr/>
                <a:graphic xmlns:a="http://schemas.openxmlformats.org/drawingml/2006/main">
                  <a:graphicData uri="http://schemas.microsoft.com/office/word/2010/wordprocessingShape">
                    <wps:wsp>
                      <wps:cNvSpPr txBox="1"/>
                      <wps:spPr>
                        <a:xfrm>
                          <a:off x="0" y="0"/>
                          <a:ext cx="6947535" cy="1246505"/>
                        </a:xfrm>
                        <a:prstGeom prst="rect">
                          <a:avLst/>
                        </a:prstGeom>
                        <a:noFill/>
                        <a:ln>
                          <a:noFill/>
                        </a:ln>
                      </wps:spPr>
                      <wps:txbx>
                        <w:txbxContent>
                          <w:p w:rsidR="00892375" w:rsidRDefault="00E82043" w:rsidP="00991607">
                            <w:pPr>
                              <w:jc w:val="right"/>
                              <w:rPr>
                                <w:color w:val="003A76"/>
                                <w:sz w:val="28"/>
                                <w:szCs w:val="28"/>
                              </w:rPr>
                            </w:pPr>
                            <w:r>
                              <w:rPr>
                                <w:color w:val="003A76"/>
                                <w:sz w:val="28"/>
                                <w:szCs w:val="28"/>
                              </w:rPr>
                              <w:t>Titre du micro-projet</w:t>
                            </w:r>
                          </w:p>
                          <w:p w:rsidR="00E82043" w:rsidRDefault="00E82043" w:rsidP="00991607">
                            <w:pPr>
                              <w:jc w:val="right"/>
                              <w:rPr>
                                <w:color w:val="003A76"/>
                              </w:rPr>
                            </w:pPr>
                          </w:p>
                          <w:p w:rsidR="00E82043" w:rsidRPr="00C32C44" w:rsidRDefault="00E82043" w:rsidP="00991607">
                            <w:pPr>
                              <w:jc w:val="right"/>
                              <w:rPr>
                                <w:color w:val="003A76"/>
                              </w:rPr>
                            </w:pPr>
                            <w:r>
                              <w:rPr>
                                <w:color w:val="003A76"/>
                              </w:rPr>
                              <w:t>Logo de la structure porteuse du projet</w:t>
                            </w:r>
                          </w:p>
                        </w:txbxContent>
                      </wps:txbx>
                      <wps:bodyPr wrap="square" lIns="0" tIns="0" rIns="0" bIns="0">
                        <a:spAutoFit/>
                      </wps:bodyPr>
                    </wps:wsp>
                  </a:graphicData>
                </a:graphic>
                <wp14:sizeRelH relativeFrom="margin">
                  <wp14:pctWidth>0</wp14:pctWidth>
                </wp14:sizeRelH>
              </wp:anchor>
            </w:drawing>
          </mc:Choice>
          <mc:Fallback>
            <w:pict>
              <v:shapetype w14:anchorId="196B48E1" id="_x0000_t202" coordsize="21600,21600" o:spt="202" path="m,l,21600r21600,l21600,xe">
                <v:stroke joinstyle="miter"/>
                <v:path gradientshapeok="t" o:connecttype="rect"/>
              </v:shapetype>
              <v:shape id="Forme2" o:spid="_x0000_s1026" type="#_x0000_t202" style="position:absolute;margin-left:-48.2pt;margin-top:281.35pt;width:547.05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" filled="f" stroked="f">
                <v:textbox style="mso-fit-shape-to-text:t" inset="0,0,0,0">
                  <w:txbxContent>
                    <w:p w:rsidR="00892375" w:rsidRDefault="00E82043" w:rsidP="00991607">
                      <w:pPr>
                        <w:jc w:val="right"/>
                        <w:rPr>
                          <w:color w:val="003A76"/>
                          <w:sz w:val="28"/>
                          <w:szCs w:val="28"/>
                        </w:rPr>
                      </w:pPr>
                      <w:r>
                        <w:rPr>
                          <w:color w:val="003A76"/>
                          <w:sz w:val="28"/>
                          <w:szCs w:val="28"/>
                        </w:rPr>
                        <w:t>Titre du micro-projet</w:t>
                      </w:r>
                    </w:p>
                    <w:p w:rsidR="00E82043" w:rsidRDefault="00E82043" w:rsidP="00991607">
                      <w:pPr>
                        <w:jc w:val="right"/>
                        <w:rPr>
                          <w:color w:val="003A76"/>
                        </w:rPr>
                      </w:pPr>
                    </w:p>
                    <w:p w:rsidR="00E82043" w:rsidRPr="00C32C44" w:rsidRDefault="00E82043" w:rsidP="00991607">
                      <w:pPr>
                        <w:jc w:val="right"/>
                        <w:rPr>
                          <w:color w:val="003A76"/>
                        </w:rPr>
                      </w:pPr>
                      <w:r>
                        <w:rPr>
                          <w:color w:val="003A76"/>
                        </w:rPr>
                        <w:t>Logo de la structure porteuse du projet</w:t>
                      </w:r>
                    </w:p>
                  </w:txbxContent>
                </v:textbox>
                <w10:wrap anchorx="margin"/>
              </v:shape>
            </w:pict>
          </mc:Fallback>
        </mc:AlternateContent>
      </w:r>
      <w:r w:rsidR="00877383">
        <w:rPr>
          <w:noProof/>
        </w:rPr>
        <mc:AlternateContent>
          <mc:Choice Requires="wps">
            <w:drawing>
              <wp:anchor distT="0" distB="0" distL="0" distR="0" simplePos="0" relativeHeight="251659264" behindDoc="0" locked="0" layoutInCell="1" allowOverlap="1" wp14:anchorId="288D33B8" wp14:editId="4C05E692">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288D33B8"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" filled="f" stroked="f">
                <v:textbox style="mso-fit-shape-to-text:t" inset="0,0,0,0">
                  <w:txbxContent>
                    <w:p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rsidR="001878F1" w:rsidRDefault="001878F1" w:rsidP="00E6144F">
      <w:pPr>
        <w:pStyle w:val="TitreTR"/>
        <w:pageBreakBefore/>
        <w:sectPr w:rsidR="001878F1" w:rsidSect="008067FB">
          <w:headerReference w:type="even" r:id="rId9"/>
          <w:footerReference w:type="default" r:id="rId10"/>
          <w:headerReference w:type="first" r:id="rId11"/>
          <w:footerReference w:type="first" r:id="rId12"/>
          <w:pgSz w:w="11906" w:h="16838"/>
          <w:pgMar w:top="2268" w:right="964" w:bottom="1191" w:left="964" w:header="0" w:footer="2268" w:gutter="0"/>
          <w:cols w:space="720"/>
          <w:formProt w:val="0"/>
          <w:titlePg/>
          <w:docGrid w:linePitch="600" w:charSpace="40960"/>
        </w:sectPr>
      </w:pPr>
    </w:p>
    <w:p w:rsidR="00B0671C" w:rsidRDefault="00B0671C" w:rsidP="00B0671C">
      <w:pPr>
        <w:pStyle w:val="Titre1"/>
        <w:numPr>
          <w:ilvl w:val="0"/>
          <w:numId w:val="0"/>
        </w:numPr>
      </w:pPr>
    </w:p>
    <w:p w:rsidR="00B0671C" w:rsidRPr="00B0671C" w:rsidRDefault="00B0671C" w:rsidP="00B0671C">
      <w:pPr>
        <w:pStyle w:val="Titre1"/>
      </w:pPr>
      <w:r w:rsidRPr="00B0671C">
        <w:t>Présentation</w:t>
      </w:r>
    </w:p>
    <w:p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5098"/>
        <w:gridCol w:w="4870"/>
      </w:tblGrid>
      <w:tr w:rsidR="00E82043" w:rsidTr="00345D82">
        <w:tc>
          <w:tcPr>
            <w:tcW w:w="5098" w:type="dxa"/>
            <w:shd w:val="clear" w:color="auto" w:fill="C6DAF2" w:themeFill="text1" w:themeFillTint="33"/>
          </w:tcPr>
          <w:p w:rsidR="00E82043" w:rsidRPr="00E82043" w:rsidRDefault="00E82043" w:rsidP="00E82043">
            <w:pPr>
              <w:rPr>
                <w:color w:val="1E4E85" w:themeColor="text1"/>
                <w:sz w:val="22"/>
                <w:lang w:bidi="ar-SA"/>
              </w:rPr>
            </w:pPr>
            <w:r w:rsidRPr="00E82043">
              <w:rPr>
                <w:b/>
                <w:color w:val="1E4E85" w:themeColor="text1"/>
                <w:sz w:val="22"/>
                <w:szCs w:val="16"/>
              </w:rPr>
              <w:t>Structure, personne en charge du projet et statut</w:t>
            </w:r>
          </w:p>
        </w:tc>
        <w:tc>
          <w:tcPr>
            <w:tcW w:w="4870" w:type="dxa"/>
          </w:tcPr>
          <w:p w:rsidR="00E82043" w:rsidRDefault="008F416E" w:rsidP="00E82043">
            <w:pPr>
              <w:rPr>
                <w:lang w:bidi="ar-SA"/>
              </w:rPr>
            </w:pPr>
            <w:r>
              <w:rPr>
                <w:lang w:bidi="ar-SA"/>
              </w:rPr>
              <w:t>Association, Yasmina Moisset et Marion Alexandre</w:t>
            </w:r>
          </w:p>
        </w:tc>
      </w:tr>
      <w:tr w:rsidR="00E82043" w:rsidTr="00345D82">
        <w:tc>
          <w:tcPr>
            <w:tcW w:w="5098" w:type="dxa"/>
            <w:shd w:val="clear" w:color="auto" w:fill="C6DAF2" w:themeFill="text1" w:themeFillTint="33"/>
          </w:tcPr>
          <w:p w:rsidR="00E82043" w:rsidRPr="00E82043" w:rsidRDefault="00E82043" w:rsidP="00E82043">
            <w:pPr>
              <w:rPr>
                <w:b/>
                <w:color w:val="1E4E85" w:themeColor="text1"/>
                <w:sz w:val="22"/>
                <w:szCs w:val="16"/>
              </w:rPr>
            </w:pPr>
            <w:r w:rsidRPr="00E82043">
              <w:rPr>
                <w:b/>
                <w:color w:val="1E4E85" w:themeColor="text1"/>
                <w:sz w:val="22"/>
                <w:szCs w:val="16"/>
              </w:rPr>
              <w:t xml:space="preserve">Coût total du projet </w:t>
            </w:r>
          </w:p>
          <w:p w:rsidR="00E82043" w:rsidRPr="00345D82" w:rsidRDefault="00E82043" w:rsidP="00E82043">
            <w:pPr>
              <w:rPr>
                <w:color w:val="1E4E85" w:themeColor="text1"/>
                <w:sz w:val="22"/>
                <w:lang w:bidi="ar-SA"/>
              </w:rPr>
            </w:pPr>
            <w:r w:rsidRPr="00345D82">
              <w:rPr>
                <w:color w:val="1E4E85" w:themeColor="text1"/>
                <w:sz w:val="22"/>
                <w:szCs w:val="16"/>
              </w:rPr>
              <w:t>(en euro)</w:t>
            </w:r>
          </w:p>
        </w:tc>
        <w:tc>
          <w:tcPr>
            <w:tcW w:w="4870" w:type="dxa"/>
          </w:tcPr>
          <w:p w:rsidR="00E82043" w:rsidRDefault="00E82043" w:rsidP="00E82043">
            <w:pPr>
              <w:rPr>
                <w:lang w:bidi="ar-SA"/>
              </w:rPr>
            </w:pPr>
          </w:p>
          <w:p w:rsidR="00385239" w:rsidRPr="00385239" w:rsidRDefault="00385239" w:rsidP="00385239">
            <w:pPr>
              <w:rPr>
                <w:lang w:bidi="ar-SA"/>
              </w:rPr>
            </w:pPr>
            <w:r>
              <w:rPr>
                <w:lang w:bidi="ar-SA"/>
              </w:rPr>
              <w:t xml:space="preserve">7337 </w:t>
            </w:r>
            <w:r>
              <w:rPr>
                <w:rFonts w:ascii="Calibri" w:hAnsi="Calibri" w:cs="Calibri"/>
                <w:lang w:bidi="ar-SA"/>
              </w:rPr>
              <w:t>€</w:t>
            </w:r>
          </w:p>
        </w:tc>
      </w:tr>
      <w:tr w:rsidR="00E82043" w:rsidTr="00345D82">
        <w:tc>
          <w:tcPr>
            <w:tcW w:w="5098" w:type="dxa"/>
            <w:shd w:val="clear" w:color="auto" w:fill="C6DAF2" w:themeFill="text1" w:themeFillTint="33"/>
          </w:tcPr>
          <w:p w:rsidR="00E82043" w:rsidRPr="00E82043" w:rsidRDefault="00E82043" w:rsidP="00E82043">
            <w:pPr>
              <w:rPr>
                <w:b/>
                <w:color w:val="1E4E85" w:themeColor="text1"/>
                <w:sz w:val="22"/>
                <w:szCs w:val="16"/>
              </w:rPr>
            </w:pPr>
            <w:r w:rsidRPr="00E82043">
              <w:rPr>
                <w:b/>
                <w:color w:val="1E4E85" w:themeColor="text1"/>
                <w:sz w:val="22"/>
                <w:szCs w:val="16"/>
              </w:rPr>
              <w:t xml:space="preserve">Montant du financement sollicité </w:t>
            </w:r>
          </w:p>
          <w:p w:rsidR="00E82043" w:rsidRPr="00E82043" w:rsidRDefault="00E82043" w:rsidP="00E82043">
            <w:pPr>
              <w:rPr>
                <w:color w:val="1E4E85" w:themeColor="text1"/>
                <w:sz w:val="22"/>
                <w:lang w:bidi="ar-SA"/>
              </w:rPr>
            </w:pPr>
            <w:r w:rsidRPr="00E82043">
              <w:rPr>
                <w:color w:val="1E4E85" w:themeColor="text1"/>
                <w:sz w:val="22"/>
                <w:szCs w:val="16"/>
              </w:rPr>
              <w:t>(respectivement en valeur et % du coût total)</w:t>
            </w:r>
          </w:p>
        </w:tc>
        <w:tc>
          <w:tcPr>
            <w:tcW w:w="4870" w:type="dxa"/>
          </w:tcPr>
          <w:p w:rsidR="00E82043" w:rsidRDefault="00385239" w:rsidP="00E82043">
            <w:pPr>
              <w:rPr>
                <w:rFonts w:ascii="Calibri" w:hAnsi="Calibri" w:cs="Calibri"/>
                <w:lang w:bidi="ar-SA"/>
              </w:rPr>
            </w:pPr>
            <w:r>
              <w:rPr>
                <w:lang w:bidi="ar-SA"/>
              </w:rPr>
              <w:t xml:space="preserve">5708 </w:t>
            </w:r>
            <w:r>
              <w:rPr>
                <w:rFonts w:ascii="Calibri" w:hAnsi="Calibri" w:cs="Calibri"/>
                <w:lang w:bidi="ar-SA"/>
              </w:rPr>
              <w:t>€</w:t>
            </w:r>
          </w:p>
          <w:p w:rsidR="00385239" w:rsidRDefault="00385239" w:rsidP="00E82043">
            <w:pPr>
              <w:rPr>
                <w:lang w:bidi="ar-SA"/>
              </w:rPr>
            </w:pPr>
            <w:r>
              <w:rPr>
                <w:rFonts w:ascii="Calibri" w:hAnsi="Calibri" w:cs="Calibri"/>
                <w:lang w:bidi="ar-SA"/>
              </w:rPr>
              <w:t>78</w:t>
            </w:r>
            <w:r>
              <w:rPr>
                <w:rFonts w:ascii="Calibri" w:hAnsi="Calibri" w:cs="Calibri"/>
                <w:rtl/>
                <w:lang w:bidi="ar-SA"/>
              </w:rPr>
              <w:t>٪</w:t>
            </w:r>
          </w:p>
        </w:tc>
      </w:tr>
      <w:tr w:rsidR="00E82043" w:rsidTr="00345D82">
        <w:tc>
          <w:tcPr>
            <w:tcW w:w="5098" w:type="dxa"/>
            <w:shd w:val="clear" w:color="auto" w:fill="C6DAF2" w:themeFill="text1" w:themeFillTint="33"/>
          </w:tcPr>
          <w:p w:rsidR="00E82043" w:rsidRPr="00E82043" w:rsidRDefault="00E82043" w:rsidP="00E82043">
            <w:pPr>
              <w:snapToGrid w:val="0"/>
              <w:ind w:left="54"/>
              <w:rPr>
                <w:b/>
                <w:color w:val="1E4E85" w:themeColor="text1"/>
                <w:sz w:val="22"/>
                <w:szCs w:val="16"/>
              </w:rPr>
            </w:pPr>
            <w:r w:rsidRPr="00E82043">
              <w:rPr>
                <w:b/>
                <w:color w:val="1E4E85" w:themeColor="text1"/>
                <w:sz w:val="22"/>
                <w:szCs w:val="16"/>
              </w:rPr>
              <w:t>Lieu de réalisation</w:t>
            </w:r>
            <w:r w:rsidR="00345D82">
              <w:rPr>
                <w:b/>
                <w:color w:val="1E4E85" w:themeColor="text1"/>
                <w:sz w:val="22"/>
                <w:szCs w:val="16"/>
              </w:rPr>
              <w:br/>
            </w:r>
          </w:p>
        </w:tc>
        <w:tc>
          <w:tcPr>
            <w:tcW w:w="4870" w:type="dxa"/>
          </w:tcPr>
          <w:p w:rsidR="00E82043" w:rsidRDefault="00254EC1" w:rsidP="00E82043">
            <w:pPr>
              <w:rPr>
                <w:lang w:bidi="ar-SA"/>
              </w:rPr>
            </w:pPr>
            <w:r>
              <w:rPr>
                <w:lang w:bidi="ar-SA"/>
              </w:rPr>
              <w:t>Raiatea</w:t>
            </w:r>
          </w:p>
        </w:tc>
      </w:tr>
      <w:tr w:rsidR="00E82043" w:rsidTr="00345D82">
        <w:tc>
          <w:tcPr>
            <w:tcW w:w="5098" w:type="dxa"/>
            <w:shd w:val="clear" w:color="auto" w:fill="C6DAF2" w:themeFill="text1" w:themeFillTint="33"/>
          </w:tcPr>
          <w:p w:rsidR="00E82043" w:rsidRPr="00E82043" w:rsidRDefault="00E82043" w:rsidP="00E82043">
            <w:pPr>
              <w:snapToGrid w:val="0"/>
              <w:ind w:left="54"/>
              <w:rPr>
                <w:b/>
                <w:color w:val="1E4E85" w:themeColor="text1"/>
                <w:sz w:val="22"/>
                <w:szCs w:val="16"/>
              </w:rPr>
            </w:pPr>
            <w:r w:rsidRPr="00E82043">
              <w:rPr>
                <w:b/>
                <w:color w:val="1E4E85" w:themeColor="text1"/>
                <w:sz w:val="22"/>
                <w:szCs w:val="16"/>
              </w:rPr>
              <w:t xml:space="preserve">Contact </w:t>
            </w:r>
          </w:p>
          <w:p w:rsidR="00E82043" w:rsidRPr="00E82043" w:rsidRDefault="00E82043" w:rsidP="00E82043">
            <w:pPr>
              <w:rPr>
                <w:color w:val="1E4E85" w:themeColor="text1"/>
                <w:sz w:val="22"/>
                <w:lang w:bidi="ar-SA"/>
              </w:rPr>
            </w:pPr>
            <w:r w:rsidRPr="00E82043">
              <w:rPr>
                <w:color w:val="1E4E85" w:themeColor="text1"/>
                <w:sz w:val="22"/>
                <w:szCs w:val="16"/>
              </w:rPr>
              <w:t>(mail et tel)</w:t>
            </w:r>
          </w:p>
        </w:tc>
        <w:tc>
          <w:tcPr>
            <w:tcW w:w="4870" w:type="dxa"/>
          </w:tcPr>
          <w:p w:rsidR="00E82043" w:rsidRDefault="007B597E" w:rsidP="00E82043">
            <w:pPr>
              <w:rPr>
                <w:lang w:bidi="ar-SA"/>
              </w:rPr>
            </w:pPr>
            <w:r>
              <w:rPr>
                <w:lang w:bidi="ar-SA"/>
              </w:rPr>
              <w:t>kifftonreef@gmail.com</w:t>
            </w:r>
          </w:p>
        </w:tc>
      </w:tr>
      <w:tr w:rsidR="00345D82" w:rsidTr="00345D82">
        <w:tc>
          <w:tcPr>
            <w:tcW w:w="5098" w:type="dxa"/>
            <w:shd w:val="clear" w:color="auto" w:fill="C6DAF2" w:themeFill="text1" w:themeFillTint="33"/>
          </w:tcPr>
          <w:p w:rsidR="00345D82" w:rsidRPr="00E82043" w:rsidRDefault="00345D82" w:rsidP="00E82043">
            <w:pPr>
              <w:snapToGrid w:val="0"/>
              <w:ind w:left="54"/>
              <w:rPr>
                <w:b/>
                <w:color w:val="1E4E85" w:themeColor="text1"/>
                <w:sz w:val="22"/>
                <w:szCs w:val="16"/>
              </w:rPr>
            </w:pPr>
            <w:r>
              <w:rPr>
                <w:b/>
                <w:color w:val="1E4E85" w:themeColor="text1"/>
                <w:sz w:val="22"/>
                <w:szCs w:val="16"/>
              </w:rPr>
              <w:t>Date de début du micro-projet</w:t>
            </w:r>
            <w:r>
              <w:rPr>
                <w:b/>
                <w:color w:val="1E4E85" w:themeColor="text1"/>
                <w:sz w:val="22"/>
                <w:szCs w:val="16"/>
              </w:rPr>
              <w:br/>
            </w:r>
          </w:p>
        </w:tc>
        <w:tc>
          <w:tcPr>
            <w:tcW w:w="4870" w:type="dxa"/>
          </w:tcPr>
          <w:p w:rsidR="00345D82" w:rsidRDefault="007B597E" w:rsidP="00E82043">
            <w:pPr>
              <w:rPr>
                <w:lang w:bidi="ar-SA"/>
              </w:rPr>
            </w:pPr>
            <w:r>
              <w:rPr>
                <w:lang w:bidi="ar-SA"/>
              </w:rPr>
              <w:t>Achat du matériel le 5/10/2022 et début des formations dans les établissements scolaires le 7/11/2022</w:t>
            </w:r>
          </w:p>
        </w:tc>
      </w:tr>
    </w:tbl>
    <w:p w:rsidR="00E82043" w:rsidRDefault="00E82043" w:rsidP="00E82043">
      <w:pPr>
        <w:rPr>
          <w:lang w:bidi="ar-SA"/>
        </w:rPr>
      </w:pPr>
    </w:p>
    <w:p w:rsidR="00E82043" w:rsidRPr="00B0671C" w:rsidRDefault="00E82043" w:rsidP="00B0671C">
      <w:pPr>
        <w:pStyle w:val="ATENrubriques"/>
        <w:pBdr>
          <w:bottom w:val="none" w:sz="0" w:space="0" w:color="auto"/>
        </w:pBdr>
        <w:rPr>
          <w:rFonts w:ascii="Marianne" w:hAnsi="Marianne" w:cs="Tahoma"/>
          <w:bCs/>
          <w:sz w:val="22"/>
          <w:szCs w:val="22"/>
        </w:rPr>
      </w:pPr>
    </w:p>
    <w:p w:rsidR="00E82043" w:rsidRPr="00B0671C" w:rsidRDefault="00E82043" w:rsidP="00E82043">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 enjeux et rappel des objectifs</w:t>
      </w:r>
      <w:r w:rsidRPr="00B0671C">
        <w:rPr>
          <w:rFonts w:cs="Arial"/>
          <w:b/>
          <w:bCs/>
          <w:color w:val="1E4E85" w:themeColor="text1"/>
          <w:sz w:val="22"/>
          <w:szCs w:val="22"/>
        </w:rPr>
        <w:t xml:space="preserve"> </w:t>
      </w:r>
      <w:r w:rsidRPr="00B0671C">
        <w:rPr>
          <w:rFonts w:cs="Arial"/>
          <w:i/>
          <w:sz w:val="22"/>
          <w:szCs w:val="22"/>
        </w:rPr>
        <w:t>(1000 car. max)</w:t>
      </w:r>
      <w:r w:rsidRPr="00B0671C">
        <w:rPr>
          <w:rFonts w:ascii="Calibri" w:hAnsi="Calibri" w:cs="Calibri"/>
          <w:i/>
          <w:sz w:val="22"/>
          <w:szCs w:val="22"/>
        </w:rPr>
        <w:t> </w:t>
      </w:r>
      <w:r w:rsidRPr="00B0671C">
        <w:rPr>
          <w:rFonts w:cs="Arial"/>
          <w:i/>
          <w:sz w:val="22"/>
          <w:szCs w:val="22"/>
        </w:rPr>
        <w:t>:</w:t>
      </w:r>
    </w:p>
    <w:p w:rsidR="00E82043" w:rsidRDefault="007B597E"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Raiatea, île de l’archipel des Iles sous le Vent en Polynésie française, fait face à une fragilisation du récif corallien. L’écosystème est fragilisé par plusieurs facteurs : pollution, surpêche, activités touristiques intenses, effets de l’urbanisation grandissante, réchauffement de l’eau. </w:t>
      </w:r>
    </w:p>
    <w:p w:rsidR="007B597E" w:rsidRPr="00B0671C" w:rsidRDefault="007B597E"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Pour sensibiliser les jeunes polynésiens </w:t>
      </w:r>
      <w:r w:rsidR="00EF3804">
        <w:rPr>
          <w:sz w:val="22"/>
          <w:szCs w:val="22"/>
        </w:rPr>
        <w:t xml:space="preserve">à cette problématique et </w:t>
      </w:r>
      <w:r w:rsidR="00913474">
        <w:rPr>
          <w:sz w:val="22"/>
          <w:szCs w:val="22"/>
        </w:rPr>
        <w:t xml:space="preserve">permettre à ces derniers d’être à même d’analyser l’état de santé d’un récif corallien en réalisant un suivi. </w:t>
      </w:r>
    </w:p>
    <w:p w:rsidR="00E82043" w:rsidRPr="00B0671C" w:rsidRDefault="00913474"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Les sensibiliser, cela signifie, les former très concrètement aux impacts de l’activité humaine sur les écosystèmes coralliens en leur expliquant des gestes simples qui peuvent aider à préserver ces récifs.</w:t>
      </w:r>
    </w:p>
    <w:p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rsidR="00E82043" w:rsidRPr="00B0671C" w:rsidRDefault="00E82043" w:rsidP="00512CA8">
      <w:pPr>
        <w:pStyle w:val="En-tte"/>
        <w:tabs>
          <w:tab w:val="clear" w:pos="4535"/>
          <w:tab w:val="clear" w:pos="9071"/>
          <w:tab w:val="left" w:pos="284"/>
          <w:tab w:val="left" w:pos="851"/>
          <w:tab w:val="left" w:pos="1134"/>
        </w:tabs>
        <w:jc w:val="both"/>
        <w:rPr>
          <w:sz w:val="22"/>
          <w:szCs w:val="22"/>
        </w:rPr>
      </w:pPr>
      <w:r w:rsidRPr="00B0671C">
        <w:rPr>
          <w:rFonts w:cs="Arial"/>
          <w:b/>
          <w:color w:val="3F8C4E" w:themeColor="accent2"/>
          <w:sz w:val="22"/>
          <w:szCs w:val="22"/>
        </w:rPr>
        <w:t>Principales évolutions du contexte et réorientations en fonction des conditions d’exécution</w:t>
      </w:r>
      <w:r w:rsidRPr="00B0671C">
        <w:rPr>
          <w:rFonts w:cs="Arial"/>
          <w:i/>
          <w:color w:val="3F8C4E" w:themeColor="accent2"/>
          <w:sz w:val="22"/>
          <w:szCs w:val="22"/>
        </w:rPr>
        <w:t xml:space="preserve"> </w:t>
      </w:r>
      <w:r w:rsidRPr="00B0671C">
        <w:rPr>
          <w:rFonts w:cs="Arial"/>
          <w:i/>
          <w:sz w:val="22"/>
          <w:szCs w:val="22"/>
        </w:rPr>
        <w:t>(500 car. max</w:t>
      </w:r>
      <w:r w:rsidR="00B0671C">
        <w:rPr>
          <w:rFonts w:cs="Arial"/>
          <w:i/>
          <w:sz w:val="22"/>
          <w:szCs w:val="22"/>
        </w:rPr>
        <w:t xml:space="preserve"> </w:t>
      </w:r>
      <w:r w:rsidRPr="00B0671C">
        <w:rPr>
          <w:rFonts w:cs="Arial"/>
          <w:i/>
          <w:sz w:val="22"/>
          <w:szCs w:val="22"/>
        </w:rPr>
        <w:t>- év</w:t>
      </w:r>
      <w:r w:rsidR="00B0671C">
        <w:rPr>
          <w:rFonts w:cs="Arial"/>
          <w:i/>
          <w:sz w:val="22"/>
          <w:szCs w:val="22"/>
        </w:rPr>
        <w:t>è</w:t>
      </w:r>
      <w:r w:rsidRPr="00B0671C">
        <w:rPr>
          <w:rFonts w:cs="Arial"/>
          <w:i/>
          <w:sz w:val="22"/>
          <w:szCs w:val="22"/>
        </w:rPr>
        <w:t>nements externes ayant influé significativement sur l’exécution du micro-projet (favorables ou défavorables))</w:t>
      </w:r>
    </w:p>
    <w:p w:rsidR="00512CA8" w:rsidRPr="00B0671C" w:rsidRDefault="00D519C6"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La météo a bien sûr influencé certain</w:t>
      </w:r>
      <w:r w:rsidR="007C7B5A">
        <w:rPr>
          <w:sz w:val="22"/>
          <w:szCs w:val="22"/>
        </w:rPr>
        <w:t>s cours pratiques</w:t>
      </w:r>
      <w:r>
        <w:rPr>
          <w:sz w:val="22"/>
          <w:szCs w:val="22"/>
        </w:rPr>
        <w:t xml:space="preserve"> qui ont dû être repoussées parfois pour cause de pluie mais toutes ont pu être maintenues</w:t>
      </w:r>
      <w:r w:rsidR="007C7B5A">
        <w:rPr>
          <w:sz w:val="22"/>
          <w:szCs w:val="22"/>
        </w:rPr>
        <w:t>, aucune annulation</w:t>
      </w:r>
      <w:r>
        <w:rPr>
          <w:sz w:val="22"/>
          <w:szCs w:val="22"/>
        </w:rPr>
        <w:t>. Un établissement n’a finalement pas pu faire la formation mais un autre établissement avec une classe de BTS qui travaille avec l’association a pu en bénéficier</w:t>
      </w:r>
      <w:r w:rsidR="007C7B5A">
        <w:rPr>
          <w:sz w:val="22"/>
          <w:szCs w:val="22"/>
        </w:rPr>
        <w:t xml:space="preserve"> à sa place</w:t>
      </w:r>
      <w:r>
        <w:rPr>
          <w:sz w:val="22"/>
          <w:szCs w:val="22"/>
        </w:rPr>
        <w:t xml:space="preserve">. </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rsidR="00B0671C" w:rsidRDefault="00B0671C" w:rsidP="00E82043">
      <w:pPr>
        <w:pStyle w:val="En-tte"/>
        <w:tabs>
          <w:tab w:val="clear" w:pos="4535"/>
          <w:tab w:val="clear" w:pos="9071"/>
          <w:tab w:val="left" w:pos="284"/>
          <w:tab w:val="left" w:pos="851"/>
          <w:tab w:val="left" w:pos="1134"/>
        </w:tabs>
        <w:spacing w:line="200" w:lineRule="atLeast"/>
        <w:rPr>
          <w:rFonts w:cs="Arial"/>
          <w:b/>
          <w:sz w:val="22"/>
          <w:szCs w:val="22"/>
        </w:rPr>
      </w:pPr>
    </w:p>
    <w:p w:rsidR="00E82043" w:rsidRPr="007C7B5A" w:rsidRDefault="00E82043" w:rsidP="007C7B5A">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r w:rsidRPr="00B0671C">
        <w:rPr>
          <w:rFonts w:cs="Arial"/>
          <w:b/>
          <w:color w:val="3F8C4E" w:themeColor="accent2"/>
          <w:sz w:val="22"/>
          <w:szCs w:val="22"/>
        </w:rPr>
        <w:t>Rappel des partenaires du micro-projet</w:t>
      </w:r>
    </w:p>
    <w:p w:rsidR="00E82043" w:rsidRPr="00B0671C" w:rsidRDefault="00512CA8"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r>
        <w:rPr>
          <w:sz w:val="22"/>
          <w:szCs w:val="22"/>
        </w:rPr>
        <w:t>Miss Tere Ori pour le transport en bateau/ Ariane Oger et Karine Lamotte pour l’accompagnement dans l’eau/ Taxi Warren pour le transport terrestre des élèves</w:t>
      </w:r>
    </w:p>
    <w:p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rsidR="00E82043" w:rsidRDefault="00E82043" w:rsidP="00E82043">
      <w:pPr>
        <w:pStyle w:val="ATENIntertitres"/>
        <w:rPr>
          <w:rFonts w:ascii="Marianne" w:hAnsi="Marianne"/>
          <w:sz w:val="22"/>
          <w:szCs w:val="22"/>
        </w:rPr>
      </w:pPr>
    </w:p>
    <w:p w:rsidR="00026E67" w:rsidRDefault="00026E67" w:rsidP="00026E67">
      <w:pPr>
        <w:pStyle w:val="ATENrubriques"/>
      </w:pPr>
    </w:p>
    <w:p w:rsidR="00026E67" w:rsidRDefault="00026E67" w:rsidP="00026E67">
      <w:pPr>
        <w:rPr>
          <w:lang w:bidi="ar-SA"/>
        </w:rPr>
      </w:pPr>
    </w:p>
    <w:p w:rsidR="00026E67" w:rsidRDefault="00026E67" w:rsidP="00026E67">
      <w:pPr>
        <w:rPr>
          <w:lang w:bidi="ar-SA"/>
        </w:rPr>
      </w:pPr>
    </w:p>
    <w:p w:rsidR="00026E67" w:rsidRDefault="00026E67" w:rsidP="00026E67">
      <w:pPr>
        <w:rPr>
          <w:lang w:bidi="ar-SA"/>
        </w:rPr>
      </w:pPr>
    </w:p>
    <w:p w:rsidR="00026E67" w:rsidRPr="00026E67" w:rsidRDefault="00026E67" w:rsidP="00026E67">
      <w:pPr>
        <w:rPr>
          <w:lang w:bidi="ar-SA"/>
        </w:rPr>
      </w:pPr>
    </w:p>
    <w:p w:rsidR="00E82043" w:rsidRPr="00B0671C" w:rsidRDefault="00E82043" w:rsidP="00B0671C">
      <w:pPr>
        <w:pStyle w:val="Titre1"/>
      </w:pPr>
      <w:r w:rsidRPr="00B0671C">
        <w:lastRenderedPageBreak/>
        <w:t>Bilan technique et financier</w:t>
      </w:r>
    </w:p>
    <w:p w:rsidR="00E82043" w:rsidRPr="00B0671C" w:rsidRDefault="00E82043" w:rsidP="00B0671C">
      <w:pPr>
        <w:pStyle w:val="ATENrubriques"/>
        <w:pBdr>
          <w:bottom w:val="none" w:sz="0" w:space="0" w:color="auto"/>
        </w:pBdr>
        <w:rPr>
          <w:rFonts w:ascii="Marianne" w:hAnsi="Marianne" w:cs="Tahoma"/>
          <w:bCs/>
          <w:sz w:val="22"/>
          <w:szCs w:val="22"/>
        </w:rPr>
      </w:pPr>
    </w:p>
    <w:p w:rsidR="00E82043" w:rsidRDefault="00E82043" w:rsidP="00B0671C">
      <w:pPr>
        <w:pStyle w:val="Titre2"/>
      </w:pPr>
      <w:r w:rsidRPr="00B0671C">
        <w:t>Exécution technique</w:t>
      </w:r>
    </w:p>
    <w:p w:rsidR="00B0671C" w:rsidRPr="00B0671C" w:rsidRDefault="00B0671C" w:rsidP="00E82043">
      <w:pPr>
        <w:pStyle w:val="En-tte"/>
        <w:tabs>
          <w:tab w:val="clear" w:pos="4535"/>
          <w:tab w:val="clear" w:pos="9071"/>
        </w:tabs>
        <w:spacing w:line="200" w:lineRule="atLeast"/>
        <w:rPr>
          <w:rFonts w:cs="Arial"/>
          <w:b/>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E564C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11 formations réalisées = 88 élèves formées = 11 fiches d’observation de l’écosystème corallien réalisées</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E82043" w:rsidP="00E82043">
      <w:pPr>
        <w:pStyle w:val="En-tte"/>
        <w:suppressLineNumbers w:val="0"/>
        <w:tabs>
          <w:tab w:val="clear" w:pos="4535"/>
          <w:tab w:val="clear" w:pos="9071"/>
          <w:tab w:val="left" w:pos="3348"/>
        </w:tabs>
        <w:suppressAutoHyphens/>
        <w:spacing w:line="200" w:lineRule="atLeast"/>
        <w:rPr>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tableau</w:t>
      </w:r>
      <w:r w:rsidRPr="00B0671C">
        <w:rPr>
          <w:rFonts w:cs="Arial"/>
          <w:b/>
          <w:sz w:val="22"/>
          <w:szCs w:val="22"/>
        </w:rPr>
        <w:t xml:space="preserve"> </w:t>
      </w:r>
      <w:r w:rsidR="00B0671C">
        <w:rPr>
          <w:rFonts w:cs="Arial"/>
          <w:i/>
          <w:iCs/>
          <w:sz w:val="22"/>
          <w:szCs w:val="22"/>
        </w:rPr>
        <w:t>en page 4</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E564C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Suivi excel de l’état de santé du récif corallien de la côte ouest (Miri Miri) de Raiatea réalisé après observation par chaque groupe de l’écosystème corallien dans le lagon de Raiatea sur la côte est (motu Ofetaro ou sentier sous-marin)</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cs="Arial"/>
          <w:b/>
          <w:bCs/>
          <w:sz w:val="22"/>
          <w:szCs w:val="22"/>
        </w:rPr>
      </w:pPr>
    </w:p>
    <w:p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bCs/>
          <w:color w:val="3F8C4E" w:themeColor="accent2"/>
          <w:sz w:val="22"/>
          <w:szCs w:val="22"/>
        </w:rPr>
        <w:t>Bilan des partenariats engagés</w:t>
      </w:r>
      <w:r w:rsidRPr="00B0671C">
        <w:rPr>
          <w:rFonts w:cs="Arial"/>
          <w:bCs/>
          <w:i/>
          <w:color w:val="3F8C4E" w:themeColor="accent2"/>
          <w:sz w:val="22"/>
          <w:szCs w:val="22"/>
        </w:rPr>
        <w:t xml:space="preserve"> </w:t>
      </w:r>
      <w:r w:rsidRPr="00B0671C">
        <w:rPr>
          <w:rFonts w:cs="Arial"/>
          <w:bCs/>
          <w:i/>
          <w:sz w:val="22"/>
          <w:szCs w:val="22"/>
        </w:rPr>
        <w:t>(p</w:t>
      </w:r>
      <w:r w:rsidRPr="00B0671C">
        <w:rPr>
          <w:rFonts w:cs="Arial"/>
          <w:i/>
          <w:sz w:val="22"/>
          <w:szCs w:val="22"/>
        </w:rPr>
        <w:t xml:space="preserve">résentation des partenariats engagés, 500 car. max) </w:t>
      </w:r>
      <w:r w:rsidRPr="00B0671C">
        <w:rPr>
          <w:rFonts w:cs="Arial"/>
          <w:sz w:val="22"/>
          <w:szCs w:val="22"/>
        </w:rPr>
        <w:t xml:space="preserve">                                                                                                                                                                                                                                                                                                                                                                                                                                                                                                                                                                                                                                                                                                                                                                                        </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E564C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Parfaite coordination avec Miss Tere Ori pour le bateau/ Parfaite coordination avec les deux accompagnatrices dans l’eau/ Beaucoup de retard de la part des taxis ayant engendré des adaptations dans l’eau pour maintenir le timing prévu</w:t>
      </w:r>
    </w:p>
    <w:p w:rsidR="00E82043" w:rsidRPr="00B0671C" w:rsidRDefault="00E82043" w:rsidP="00E564CF">
      <w:pPr>
        <w:shd w:val="clear" w:color="auto" w:fill="FFFFFF"/>
        <w:tabs>
          <w:tab w:val="left" w:pos="3348"/>
        </w:tabs>
        <w:spacing w:line="200" w:lineRule="atLeast"/>
        <w:rPr>
          <w:sz w:val="22"/>
          <w:szCs w:val="22"/>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B0671C" w:rsidRPr="00B0671C" w:rsidRDefault="00B0671C" w:rsidP="00E82043">
      <w:pPr>
        <w:rPr>
          <w:sz w:val="22"/>
          <w:szCs w:val="22"/>
          <w:lang w:bidi="ar-SA"/>
        </w:rPr>
        <w:sectPr w:rsidR="00B0671C" w:rsidRPr="00B0671C" w:rsidSect="00700D98">
          <w:headerReference w:type="even" r:id="rId13"/>
          <w:headerReference w:type="default" r:id="rId14"/>
          <w:footerReference w:type="default" r:id="rId15"/>
          <w:headerReference w:type="first" r:id="rId16"/>
          <w:pgSz w:w="11906" w:h="16838"/>
          <w:pgMar w:top="1134" w:right="964" w:bottom="1588" w:left="964" w:header="0" w:footer="2268" w:gutter="0"/>
          <w:cols w:space="720"/>
          <w:formProt w:val="0"/>
          <w:docGrid w:linePitch="600" w:charSpace="40960"/>
        </w:sect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tbl>
      <w:tblPr>
        <w:tblpPr w:leftFromText="141" w:rightFromText="141" w:vertAnchor="text" w:horzAnchor="margin" w:tblpXSpec="center" w:tblpY="-72"/>
        <w:tblW w:w="14737" w:type="dxa"/>
        <w:tblLayout w:type="fixed"/>
        <w:tblLook w:val="0000" w:firstRow="0" w:lastRow="0" w:firstColumn="0" w:lastColumn="0" w:noHBand="0" w:noVBand="0"/>
      </w:tblPr>
      <w:tblGrid>
        <w:gridCol w:w="1881"/>
        <w:gridCol w:w="3179"/>
        <w:gridCol w:w="3179"/>
        <w:gridCol w:w="3179"/>
        <w:gridCol w:w="3319"/>
      </w:tblGrid>
      <w:tr w:rsidR="00B0671C" w:rsidRPr="00B0671C" w:rsidTr="00345D82">
        <w:tc>
          <w:tcPr>
            <w:tcW w:w="1881" w:type="dxa"/>
            <w:tcBorders>
              <w:top w:val="single" w:sz="4" w:space="0" w:color="000000"/>
              <w:left w:val="single" w:sz="4" w:space="0" w:color="000000"/>
              <w:bottom w:val="single" w:sz="4" w:space="0" w:color="000000"/>
            </w:tcBorders>
            <w:shd w:val="clear" w:color="auto" w:fill="auto"/>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lastRenderedPageBreak/>
              <w:t>Points d'évaluation</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micro-projet </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prévus du micro-projet</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obtenus du micro-projet (indicateurs)</w:t>
            </w:r>
          </w:p>
        </w:tc>
        <w:tc>
          <w:tcPr>
            <w:tcW w:w="3319"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Résultats différés du micro-projet</w:t>
            </w:r>
          </w:p>
        </w:tc>
      </w:tr>
      <w:tr w:rsidR="00B0671C" w:rsidRPr="00B0671C" w:rsidTr="00B0671C">
        <w:trPr>
          <w:trHeight w:val="1517"/>
        </w:trPr>
        <w:tc>
          <w:tcPr>
            <w:tcW w:w="1881"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rPr>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tc>
        <w:tc>
          <w:tcPr>
            <w:tcW w:w="3179" w:type="dxa"/>
            <w:tcBorders>
              <w:top w:val="single" w:sz="4" w:space="0" w:color="000000"/>
              <w:left w:val="single" w:sz="4" w:space="0" w:color="000000"/>
              <w:bottom w:val="single" w:sz="4" w:space="0" w:color="000000"/>
            </w:tcBorders>
            <w:shd w:val="clear" w:color="auto" w:fill="FFFFFF"/>
          </w:tcPr>
          <w:p w:rsidR="00C8349C" w:rsidRDefault="00AA030B" w:rsidP="00B0671C">
            <w:pPr>
              <w:snapToGrid w:val="0"/>
              <w:rPr>
                <w:sz w:val="22"/>
                <w:szCs w:val="22"/>
              </w:rPr>
            </w:pPr>
            <w:r>
              <w:rPr>
                <w:sz w:val="22"/>
                <w:szCs w:val="22"/>
              </w:rPr>
              <w:t>Formation théorique et mise en application pendant les sorties lagonai</w:t>
            </w:r>
            <w:r w:rsidR="00C8349C">
              <w:rPr>
                <w:sz w:val="22"/>
                <w:szCs w:val="22"/>
              </w:rPr>
              <w:t xml:space="preserve">res (formation pratique) de : </w:t>
            </w:r>
          </w:p>
          <w:p w:rsidR="00C8349C" w:rsidRDefault="00C8349C" w:rsidP="00B0671C">
            <w:pPr>
              <w:snapToGrid w:val="0"/>
              <w:rPr>
                <w:sz w:val="22"/>
                <w:szCs w:val="22"/>
              </w:rPr>
            </w:pPr>
          </w:p>
          <w:p w:rsidR="00B0671C" w:rsidRDefault="00C8349C" w:rsidP="00B0671C">
            <w:pPr>
              <w:snapToGrid w:val="0"/>
              <w:rPr>
                <w:sz w:val="22"/>
                <w:szCs w:val="22"/>
              </w:rPr>
            </w:pPr>
            <w:r>
              <w:rPr>
                <w:sz w:val="22"/>
                <w:szCs w:val="22"/>
              </w:rPr>
              <w:t>- ne pas marcher sur le corail</w:t>
            </w:r>
          </w:p>
          <w:p w:rsidR="00C8349C" w:rsidRDefault="00C8349C" w:rsidP="00B0671C">
            <w:pPr>
              <w:snapToGrid w:val="0"/>
              <w:rPr>
                <w:sz w:val="22"/>
                <w:szCs w:val="22"/>
              </w:rPr>
            </w:pPr>
            <w:r>
              <w:rPr>
                <w:sz w:val="22"/>
                <w:szCs w:val="22"/>
              </w:rPr>
              <w:t>- utiliser des crèmes solaires écologiques non nocives pour le lagon</w:t>
            </w:r>
          </w:p>
          <w:p w:rsidR="00C8349C" w:rsidRDefault="00C8349C" w:rsidP="00B0671C">
            <w:pPr>
              <w:snapToGrid w:val="0"/>
              <w:rPr>
                <w:sz w:val="22"/>
                <w:szCs w:val="22"/>
              </w:rPr>
            </w:pPr>
            <w:r>
              <w:rPr>
                <w:sz w:val="22"/>
                <w:szCs w:val="22"/>
              </w:rPr>
              <w:t>- être vigilent en bateau avec les ancres</w:t>
            </w:r>
          </w:p>
          <w:p w:rsidR="00C8349C" w:rsidRDefault="00C8349C" w:rsidP="00B0671C">
            <w:pPr>
              <w:snapToGrid w:val="0"/>
              <w:rPr>
                <w:sz w:val="22"/>
                <w:szCs w:val="22"/>
              </w:rPr>
            </w:pPr>
            <w:r>
              <w:rPr>
                <w:sz w:val="22"/>
                <w:szCs w:val="22"/>
              </w:rPr>
              <w:t>- pêcher raisonnablement</w:t>
            </w:r>
          </w:p>
          <w:p w:rsidR="00C8349C" w:rsidRDefault="00C8349C" w:rsidP="00B0671C">
            <w:pPr>
              <w:snapToGrid w:val="0"/>
              <w:rPr>
                <w:sz w:val="22"/>
                <w:szCs w:val="22"/>
              </w:rPr>
            </w:pPr>
            <w:r>
              <w:rPr>
                <w:sz w:val="22"/>
                <w:szCs w:val="22"/>
              </w:rPr>
              <w:t>- apprendre ce qu’est le « rahui » et son utilité</w:t>
            </w:r>
          </w:p>
          <w:p w:rsidR="00B0671C" w:rsidRPr="00B0671C" w:rsidRDefault="00C8349C" w:rsidP="00B0671C">
            <w:pPr>
              <w:snapToGrid w:val="0"/>
              <w:rPr>
                <w:sz w:val="22"/>
                <w:szCs w:val="22"/>
              </w:rPr>
            </w:pPr>
            <w:r>
              <w:rPr>
                <w:sz w:val="22"/>
                <w:szCs w:val="22"/>
              </w:rPr>
              <w:t xml:space="preserve">- découverte de la réglementation concernant la pêche de certaines espèces </w:t>
            </w:r>
          </w:p>
        </w:tc>
        <w:tc>
          <w:tcPr>
            <w:tcW w:w="3179" w:type="dxa"/>
            <w:tcBorders>
              <w:top w:val="single" w:sz="4" w:space="0" w:color="000000"/>
              <w:left w:val="single" w:sz="4" w:space="0" w:color="000000"/>
              <w:bottom w:val="single" w:sz="4" w:space="0" w:color="000000"/>
            </w:tcBorders>
            <w:shd w:val="clear" w:color="auto" w:fill="FFFFFF"/>
          </w:tcPr>
          <w:p w:rsidR="00467F9A" w:rsidRDefault="00467F9A" w:rsidP="00926735">
            <w:pPr>
              <w:snapToGrid w:val="0"/>
              <w:ind w:left="924"/>
              <w:jc w:val="both"/>
              <w:rPr>
                <w:sz w:val="22"/>
                <w:szCs w:val="22"/>
              </w:rPr>
            </w:pPr>
          </w:p>
          <w:p w:rsidR="00467F9A" w:rsidRDefault="00467F9A" w:rsidP="00467F9A">
            <w:pPr>
              <w:snapToGrid w:val="0"/>
              <w:jc w:val="both"/>
              <w:rPr>
                <w:sz w:val="22"/>
                <w:szCs w:val="22"/>
              </w:rPr>
            </w:pPr>
          </w:p>
          <w:p w:rsidR="00467F9A" w:rsidRDefault="00467F9A" w:rsidP="00467F9A">
            <w:pPr>
              <w:snapToGrid w:val="0"/>
              <w:jc w:val="both"/>
              <w:rPr>
                <w:sz w:val="22"/>
                <w:szCs w:val="22"/>
              </w:rPr>
            </w:pPr>
          </w:p>
          <w:p w:rsidR="00B0671C" w:rsidRPr="00B0671C" w:rsidRDefault="00926735" w:rsidP="00467F9A">
            <w:pPr>
              <w:snapToGrid w:val="0"/>
              <w:jc w:val="both"/>
              <w:rPr>
                <w:sz w:val="22"/>
                <w:szCs w:val="22"/>
              </w:rPr>
            </w:pPr>
            <w:r>
              <w:rPr>
                <w:sz w:val="22"/>
                <w:szCs w:val="22"/>
              </w:rPr>
              <w:t xml:space="preserve">Permettre aux jeunes de Polynésie de comprendre les écosystèmes coralliens, les analyser et remédier aux dégâts que peuvent subir ces derniers de part, soit l’activité humaine, soit </w:t>
            </w:r>
            <w:r w:rsidR="00973460">
              <w:rPr>
                <w:sz w:val="22"/>
                <w:szCs w:val="22"/>
              </w:rPr>
              <w:t>les</w:t>
            </w:r>
            <w:r>
              <w:rPr>
                <w:sz w:val="22"/>
                <w:szCs w:val="22"/>
              </w:rPr>
              <w:t xml:space="preserve"> catastrophes naturelles</w:t>
            </w:r>
          </w:p>
        </w:tc>
        <w:tc>
          <w:tcPr>
            <w:tcW w:w="3179" w:type="dxa"/>
            <w:tcBorders>
              <w:top w:val="single" w:sz="4" w:space="0" w:color="000000"/>
              <w:left w:val="single" w:sz="4" w:space="0" w:color="000000"/>
              <w:bottom w:val="single" w:sz="4" w:space="0" w:color="000000"/>
            </w:tcBorders>
            <w:shd w:val="clear" w:color="auto" w:fill="FFFFFF"/>
          </w:tcPr>
          <w:p w:rsidR="00B0671C" w:rsidRPr="00B0671C" w:rsidRDefault="00B0671C" w:rsidP="00B0671C">
            <w:pPr>
              <w:snapToGrid w:val="0"/>
              <w:ind w:left="924"/>
              <w:rPr>
                <w:sz w:val="22"/>
                <w:szCs w:val="22"/>
              </w:rPr>
            </w:pPr>
          </w:p>
          <w:p w:rsidR="00926735" w:rsidRDefault="00926735" w:rsidP="00B0671C">
            <w:pPr>
              <w:snapToGrid w:val="0"/>
              <w:rPr>
                <w:sz w:val="22"/>
                <w:szCs w:val="22"/>
              </w:rPr>
            </w:pPr>
            <w:r>
              <w:rPr>
                <w:sz w:val="22"/>
                <w:szCs w:val="22"/>
              </w:rPr>
              <w:t>Chaque groupe a apporté des résultats en appliquant la méthode d’observation du récif corallien « kiff ton reef »</w:t>
            </w:r>
          </w:p>
          <w:p w:rsidR="00926735" w:rsidRPr="00B0671C" w:rsidRDefault="00926735" w:rsidP="00B0671C">
            <w:pPr>
              <w:snapToGrid w:val="0"/>
              <w:rPr>
                <w:sz w:val="22"/>
                <w:szCs w:val="22"/>
              </w:rPr>
            </w:pPr>
            <w:r>
              <w:rPr>
                <w:sz w:val="22"/>
                <w:szCs w:val="22"/>
              </w:rPr>
              <w:t>Ces résultats ont été recensés sur des fiches annuelles qui seront étoffées les années à venir par de nouveaux résultats, ce qui permettrait, si la formation peut se poursuivre, de faire remonter des données scientifiques permettant une comparaison des analyses du même site année après année</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Pr>
          <w:p w:rsidR="00926735" w:rsidRDefault="00926735" w:rsidP="00926735">
            <w:pPr>
              <w:snapToGrid w:val="0"/>
              <w:rPr>
                <w:sz w:val="22"/>
                <w:szCs w:val="22"/>
              </w:rPr>
            </w:pPr>
            <w:r>
              <w:rPr>
                <w:sz w:val="22"/>
                <w:szCs w:val="22"/>
              </w:rPr>
              <w:t>Transmission par les élèves à leur famille ou leurs amis ou au sein de leurs classes des connaissances nouvellement acquises afin de jouer le rôle d’ambassadeurs. La formation a notamment permis aux éco-délégués du LUT d’assurer ce rôle de médiateur auprès de leurs camarades.</w:t>
            </w:r>
          </w:p>
          <w:p w:rsidR="00B0671C" w:rsidRPr="00B0671C" w:rsidRDefault="00926735" w:rsidP="00926735">
            <w:pPr>
              <w:snapToGrid w:val="0"/>
              <w:rPr>
                <w:sz w:val="22"/>
                <w:szCs w:val="22"/>
              </w:rPr>
            </w:pPr>
            <w:r>
              <w:rPr>
                <w:sz w:val="22"/>
                <w:szCs w:val="22"/>
              </w:rPr>
              <w:t xml:space="preserve">La classe de BTS qui a pu bénéficier de la formation créé le site de l’association. De </w:t>
            </w:r>
            <w:r w:rsidR="000A52D6">
              <w:rPr>
                <w:sz w:val="22"/>
                <w:szCs w:val="22"/>
              </w:rPr>
              <w:t>par</w:t>
            </w:r>
            <w:r>
              <w:rPr>
                <w:sz w:val="22"/>
                <w:szCs w:val="22"/>
              </w:rPr>
              <w:t xml:space="preserve"> leur implication personnelle dans la formation, ils sont à même désormais de véhiculer les informations via le site internet</w:t>
            </w:r>
          </w:p>
        </w:tc>
      </w:tr>
      <w:tr w:rsidR="00B0671C" w:rsidRPr="00B0671C" w:rsidTr="00B0671C">
        <w:trPr>
          <w:trHeight w:val="105"/>
        </w:trPr>
        <w:tc>
          <w:tcPr>
            <w:tcW w:w="1881" w:type="dxa"/>
            <w:tcBorders>
              <w:left w:val="single" w:sz="4" w:space="0" w:color="000000"/>
              <w:bottom w:val="single" w:sz="4" w:space="0" w:color="000000"/>
            </w:tcBorders>
            <w:shd w:val="clear" w:color="auto" w:fill="C6DAF2" w:themeFill="text1" w:themeFillTint="33"/>
          </w:tcPr>
          <w:p w:rsidR="00B0671C" w:rsidRPr="00B0671C" w:rsidRDefault="00B0671C" w:rsidP="00B0671C">
            <w:pPr>
              <w:snapToGrid w:val="0"/>
              <w:rPr>
                <w:color w:val="1E4E85" w:themeColor="text1"/>
                <w:sz w:val="22"/>
                <w:szCs w:val="22"/>
              </w:rPr>
            </w:pPr>
          </w:p>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rsidR="00B0671C" w:rsidRPr="00B0671C" w:rsidRDefault="00B0671C" w:rsidP="00B0671C">
            <w:pPr>
              <w:snapToGrid w:val="0"/>
              <w:jc w:val="center"/>
              <w:rPr>
                <w:rFonts w:cs="Arial"/>
                <w:b/>
                <w:color w:val="1E4E85" w:themeColor="text1"/>
                <w:sz w:val="22"/>
                <w:szCs w:val="22"/>
              </w:rPr>
            </w:pPr>
          </w:p>
          <w:p w:rsidR="00B0671C" w:rsidRPr="00B0671C" w:rsidRDefault="00B0671C" w:rsidP="00B0671C">
            <w:pPr>
              <w:snapToGrid w:val="0"/>
              <w:jc w:val="center"/>
              <w:rPr>
                <w:rFonts w:cs="Arial"/>
                <w:b/>
                <w:color w:val="1E4E85" w:themeColor="text1"/>
                <w:sz w:val="22"/>
                <w:szCs w:val="22"/>
              </w:rPr>
            </w:pPr>
          </w:p>
        </w:tc>
        <w:tc>
          <w:tcPr>
            <w:tcW w:w="3179" w:type="dxa"/>
            <w:tcBorders>
              <w:left w:val="single" w:sz="4" w:space="0" w:color="000000"/>
              <w:bottom w:val="single" w:sz="4" w:space="0" w:color="000000"/>
            </w:tcBorders>
            <w:shd w:val="clear" w:color="auto" w:fill="FFFFFF"/>
          </w:tcPr>
          <w:p w:rsidR="00B0671C" w:rsidRPr="00B0671C" w:rsidRDefault="00B0671C" w:rsidP="00B0671C">
            <w:pPr>
              <w:snapToGrid w:val="0"/>
              <w:rPr>
                <w:sz w:val="22"/>
                <w:szCs w:val="22"/>
              </w:rPr>
            </w:pPr>
          </w:p>
          <w:p w:rsidR="00B0671C" w:rsidRDefault="00C8349C" w:rsidP="00B0671C">
            <w:pPr>
              <w:snapToGrid w:val="0"/>
              <w:rPr>
                <w:sz w:val="22"/>
                <w:szCs w:val="22"/>
              </w:rPr>
            </w:pPr>
            <w:r>
              <w:rPr>
                <w:sz w:val="22"/>
                <w:szCs w:val="22"/>
              </w:rPr>
              <w:t>Formation théorique : Marion ALEXANDRE</w:t>
            </w:r>
          </w:p>
          <w:p w:rsidR="00C8349C" w:rsidRDefault="00C8349C" w:rsidP="00B0671C">
            <w:pPr>
              <w:snapToGrid w:val="0"/>
              <w:rPr>
                <w:sz w:val="22"/>
                <w:szCs w:val="22"/>
              </w:rPr>
            </w:pPr>
            <w:r>
              <w:rPr>
                <w:sz w:val="22"/>
                <w:szCs w:val="22"/>
              </w:rPr>
              <w:t>Formation pratique : Ariane Oger et Karine Lamotte</w:t>
            </w:r>
          </w:p>
          <w:p w:rsidR="00C8349C" w:rsidRPr="00C8349C" w:rsidRDefault="00C8349C" w:rsidP="00B0671C">
            <w:pPr>
              <w:snapToGrid w:val="0"/>
              <w:rPr>
                <w:sz w:val="22"/>
                <w:szCs w:val="22"/>
              </w:rPr>
            </w:pPr>
            <w:r>
              <w:rPr>
                <w:sz w:val="22"/>
                <w:szCs w:val="22"/>
              </w:rPr>
              <w:t>Transports : bateau (Miss Tere Ori) + taxi warren</w:t>
            </w:r>
          </w:p>
          <w:p w:rsidR="00B0671C" w:rsidRPr="00B0671C" w:rsidRDefault="00B0671C" w:rsidP="00B0671C">
            <w:pPr>
              <w:snapToGrid w:val="0"/>
              <w:rPr>
                <w:sz w:val="22"/>
                <w:szCs w:val="22"/>
              </w:rPr>
            </w:pPr>
          </w:p>
          <w:p w:rsidR="00B0671C" w:rsidRPr="00B0671C" w:rsidRDefault="00B0671C" w:rsidP="00B0671C">
            <w:pPr>
              <w:snapToGrid w:val="0"/>
              <w:rPr>
                <w:sz w:val="22"/>
                <w:szCs w:val="22"/>
              </w:rPr>
            </w:pPr>
          </w:p>
          <w:p w:rsidR="00B0671C" w:rsidRPr="00B0671C" w:rsidRDefault="00B0671C" w:rsidP="00B0671C">
            <w:pPr>
              <w:snapToGrid w:val="0"/>
              <w:rPr>
                <w:sz w:val="22"/>
                <w:szCs w:val="22"/>
              </w:rPr>
            </w:pPr>
          </w:p>
        </w:tc>
        <w:tc>
          <w:tcPr>
            <w:tcW w:w="3179" w:type="dxa"/>
            <w:tcBorders>
              <w:left w:val="single" w:sz="4" w:space="0" w:color="000000"/>
              <w:bottom w:val="single" w:sz="4" w:space="0" w:color="000000"/>
            </w:tcBorders>
            <w:shd w:val="clear" w:color="auto" w:fill="FFFFFF"/>
          </w:tcPr>
          <w:p w:rsidR="00785437" w:rsidRDefault="00785437" w:rsidP="00B0671C">
            <w:pPr>
              <w:snapToGrid w:val="0"/>
              <w:ind w:left="924"/>
              <w:rPr>
                <w:sz w:val="22"/>
                <w:szCs w:val="22"/>
              </w:rPr>
            </w:pPr>
          </w:p>
          <w:p w:rsidR="00785437" w:rsidRDefault="00785437" w:rsidP="00B0671C">
            <w:pPr>
              <w:snapToGrid w:val="0"/>
              <w:ind w:left="924"/>
              <w:rPr>
                <w:sz w:val="22"/>
                <w:szCs w:val="22"/>
              </w:rPr>
            </w:pPr>
          </w:p>
          <w:p w:rsidR="00785437" w:rsidRDefault="00785437" w:rsidP="00B0671C">
            <w:pPr>
              <w:snapToGrid w:val="0"/>
              <w:ind w:left="924"/>
              <w:rPr>
                <w:sz w:val="22"/>
                <w:szCs w:val="22"/>
              </w:rPr>
            </w:pPr>
          </w:p>
          <w:p w:rsidR="00B0671C" w:rsidRPr="00B0671C" w:rsidRDefault="00785437" w:rsidP="00B0671C">
            <w:pPr>
              <w:snapToGrid w:val="0"/>
              <w:ind w:left="924"/>
              <w:rPr>
                <w:sz w:val="22"/>
                <w:szCs w:val="22"/>
              </w:rPr>
            </w:pPr>
            <w:r>
              <w:rPr>
                <w:sz w:val="22"/>
                <w:szCs w:val="22"/>
              </w:rPr>
              <w:t>Idem</w:t>
            </w:r>
          </w:p>
        </w:tc>
        <w:tc>
          <w:tcPr>
            <w:tcW w:w="3179" w:type="dxa"/>
            <w:tcBorders>
              <w:left w:val="single" w:sz="4" w:space="0" w:color="000000"/>
              <w:bottom w:val="single" w:sz="4" w:space="0" w:color="000000"/>
            </w:tcBorders>
            <w:shd w:val="clear" w:color="auto" w:fill="FFFFFF"/>
          </w:tcPr>
          <w:p w:rsidR="00785437" w:rsidRDefault="00785437" w:rsidP="00B0671C">
            <w:pPr>
              <w:snapToGrid w:val="0"/>
              <w:ind w:left="924"/>
              <w:rPr>
                <w:sz w:val="22"/>
                <w:szCs w:val="22"/>
              </w:rPr>
            </w:pPr>
          </w:p>
          <w:p w:rsidR="00785437" w:rsidRDefault="00785437" w:rsidP="00B0671C">
            <w:pPr>
              <w:snapToGrid w:val="0"/>
              <w:ind w:left="924"/>
              <w:rPr>
                <w:sz w:val="22"/>
                <w:szCs w:val="22"/>
              </w:rPr>
            </w:pPr>
          </w:p>
          <w:p w:rsidR="00785437" w:rsidRDefault="00785437" w:rsidP="00B0671C">
            <w:pPr>
              <w:snapToGrid w:val="0"/>
              <w:ind w:left="924"/>
              <w:rPr>
                <w:sz w:val="22"/>
                <w:szCs w:val="22"/>
              </w:rPr>
            </w:pPr>
          </w:p>
          <w:p w:rsidR="00B0671C" w:rsidRPr="00B0671C" w:rsidRDefault="00785437" w:rsidP="00B0671C">
            <w:pPr>
              <w:snapToGrid w:val="0"/>
              <w:ind w:left="924"/>
              <w:rPr>
                <w:sz w:val="22"/>
                <w:szCs w:val="22"/>
              </w:rPr>
            </w:pPr>
            <w:r>
              <w:rPr>
                <w:sz w:val="22"/>
                <w:szCs w:val="22"/>
              </w:rPr>
              <w:t>Idem</w:t>
            </w:r>
          </w:p>
        </w:tc>
        <w:tc>
          <w:tcPr>
            <w:tcW w:w="3319" w:type="dxa"/>
            <w:tcBorders>
              <w:left w:val="single" w:sz="4" w:space="0" w:color="000000"/>
              <w:bottom w:val="single" w:sz="4" w:space="0" w:color="000000"/>
              <w:right w:val="single" w:sz="4" w:space="0" w:color="000000"/>
            </w:tcBorders>
            <w:shd w:val="clear" w:color="auto" w:fill="FFFFFF"/>
          </w:tcPr>
          <w:p w:rsidR="00B0671C" w:rsidRDefault="00926735" w:rsidP="00785437">
            <w:pPr>
              <w:snapToGrid w:val="0"/>
              <w:rPr>
                <w:sz w:val="22"/>
                <w:szCs w:val="22"/>
              </w:rPr>
            </w:pPr>
            <w:r>
              <w:rPr>
                <w:sz w:val="22"/>
                <w:szCs w:val="22"/>
              </w:rPr>
              <w:t>LUT : organisation via la Proviseure adjointe, Mme Limonier pour les BTS, secondée par M. Audap, professeur</w:t>
            </w:r>
          </w:p>
          <w:p w:rsidR="00785437" w:rsidRDefault="00785437" w:rsidP="00785437">
            <w:pPr>
              <w:snapToGrid w:val="0"/>
              <w:rPr>
                <w:sz w:val="22"/>
                <w:szCs w:val="22"/>
              </w:rPr>
            </w:pPr>
            <w:r>
              <w:rPr>
                <w:sz w:val="22"/>
                <w:szCs w:val="22"/>
              </w:rPr>
              <w:t>Pour les éco-délégués, organisation assurée par la CPE du LUT, Mme Sophie Puylaurent</w:t>
            </w:r>
          </w:p>
          <w:p w:rsidR="00785437" w:rsidRPr="00B0671C" w:rsidRDefault="00785437" w:rsidP="00785437">
            <w:pPr>
              <w:snapToGrid w:val="0"/>
              <w:rPr>
                <w:sz w:val="22"/>
                <w:szCs w:val="22"/>
              </w:rPr>
            </w:pPr>
            <w:r>
              <w:rPr>
                <w:sz w:val="22"/>
                <w:szCs w:val="22"/>
              </w:rPr>
              <w:t>Autres établissements partenaires : AMJ collège/ école primaire Vaitahe</w:t>
            </w:r>
          </w:p>
        </w:tc>
      </w:tr>
    </w:tbl>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B0671C" w:rsidRPr="00B0671C" w:rsidRDefault="00B0671C">
      <w:pPr>
        <w:widowControl/>
        <w:rPr>
          <w:sz w:val="22"/>
          <w:szCs w:val="22"/>
          <w:lang w:bidi="ar-SA"/>
        </w:rPr>
      </w:pPr>
    </w:p>
    <w:p w:rsidR="00B0671C" w:rsidRPr="004F5762" w:rsidRDefault="00B0671C" w:rsidP="00B0671C">
      <w:pPr>
        <w:pStyle w:val="Titre2"/>
      </w:pPr>
      <w:r w:rsidRPr="004F5762">
        <w:t>Exécution financière</w:t>
      </w:r>
      <w:r w:rsidR="004F5762">
        <w:rPr>
          <w:rFonts w:ascii="Calibri" w:hAnsi="Calibri" w:cs="Calibri"/>
        </w:rPr>
        <w:t> </w:t>
      </w:r>
      <w:r w:rsidR="004F5762">
        <w:t>:</w:t>
      </w:r>
      <w:r w:rsidR="004F5762">
        <w:rPr>
          <w:rFonts w:ascii="Calibri" w:hAnsi="Calibri" w:cs="Calibri"/>
        </w:rPr>
        <w:t xml:space="preserve"> </w:t>
      </w:r>
      <w:r w:rsidR="004F5762" w:rsidRPr="004F5762">
        <w:rPr>
          <w:rFonts w:ascii="Calibri" w:hAnsi="Calibri" w:cs="Calibri"/>
          <w:color w:val="FF0000"/>
        </w:rPr>
        <w:t>à remplir</w:t>
      </w:r>
      <w:r w:rsidR="00626D6C">
        <w:rPr>
          <w:rFonts w:ascii="Calibri" w:hAnsi="Calibri" w:cs="Calibri"/>
          <w:color w:val="FF0000"/>
        </w:rPr>
        <w:t>, sauf pour les</w:t>
      </w:r>
      <w:r w:rsidR="004F5762" w:rsidRPr="004F5762">
        <w:rPr>
          <w:rFonts w:ascii="Calibri" w:hAnsi="Calibri" w:cs="Calibri"/>
          <w:color w:val="FF0000"/>
        </w:rPr>
        <w:t xml:space="preserve"> association</w:t>
      </w:r>
      <w:r w:rsidR="00626D6C">
        <w:rPr>
          <w:rFonts w:ascii="Calibri" w:hAnsi="Calibri" w:cs="Calibri"/>
          <w:color w:val="FF0000"/>
        </w:rPr>
        <w:t>s</w:t>
      </w:r>
    </w:p>
    <w:p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Budget récapitulatif des dépenses réellement engagées dans le cadre du micro-projet</w:t>
      </w:r>
    </w:p>
    <w:tbl>
      <w:tblPr>
        <w:tblW w:w="5009" w:type="pct"/>
        <w:tblLook w:val="0000" w:firstRow="0" w:lastRow="0" w:firstColumn="0" w:lastColumn="0" w:noHBand="0" w:noVBand="0"/>
      </w:tblPr>
      <w:tblGrid>
        <w:gridCol w:w="1703"/>
        <w:gridCol w:w="2273"/>
        <w:gridCol w:w="995"/>
        <w:gridCol w:w="995"/>
        <w:gridCol w:w="992"/>
        <w:gridCol w:w="995"/>
        <w:gridCol w:w="2132"/>
        <w:gridCol w:w="2126"/>
        <w:gridCol w:w="1925"/>
      </w:tblGrid>
      <w:tr w:rsidR="001C7A14" w:rsidRPr="00B0671C" w:rsidTr="00626D6C">
        <w:trPr>
          <w:trHeight w:val="244"/>
        </w:trPr>
        <w:tc>
          <w:tcPr>
            <w:tcW w:w="602" w:type="pct"/>
            <w:tcBorders>
              <w:bottom w:val="single" w:sz="4" w:space="0" w:color="auto"/>
            </w:tcBorders>
            <w:shd w:val="clear" w:color="auto" w:fill="auto"/>
            <w:vAlign w:val="center"/>
          </w:tcPr>
          <w:p w:rsidR="00B0671C" w:rsidRPr="00B0671C" w:rsidRDefault="00B0671C" w:rsidP="00E2186A">
            <w:pPr>
              <w:snapToGrid w:val="0"/>
              <w:rPr>
                <w:bCs/>
                <w:sz w:val="22"/>
                <w:szCs w:val="22"/>
              </w:rPr>
            </w:pPr>
          </w:p>
        </w:tc>
        <w:tc>
          <w:tcPr>
            <w:tcW w:w="804" w:type="pct"/>
            <w:tcBorders>
              <w:bottom w:val="single" w:sz="4" w:space="0" w:color="auto"/>
              <w:right w:val="single" w:sz="4" w:space="0" w:color="auto"/>
            </w:tcBorders>
            <w:shd w:val="clear" w:color="auto" w:fill="auto"/>
            <w:vAlign w:val="center"/>
          </w:tcPr>
          <w:p w:rsidR="00B0671C" w:rsidRPr="00B0671C" w:rsidRDefault="00B0671C" w:rsidP="00E2186A">
            <w:pPr>
              <w:widowControl/>
              <w:autoSpaceDE w:val="0"/>
              <w:jc w:val="center"/>
              <w:rPr>
                <w:b/>
                <w:bCs/>
                <w:sz w:val="22"/>
                <w:szCs w:val="22"/>
              </w:rPr>
            </w:pPr>
          </w:p>
        </w:tc>
        <w:tc>
          <w:tcPr>
            <w:tcW w:w="704" w:type="pct"/>
            <w:gridSpan w:val="2"/>
            <w:tcBorders>
              <w:top w:val="single" w:sz="4" w:space="0" w:color="auto"/>
              <w:left w:val="single" w:sz="4" w:space="0" w:color="auto"/>
              <w:bottom w:val="single" w:sz="4" w:space="0" w:color="auto"/>
              <w:right w:val="single" w:sz="4" w:space="0" w:color="auto"/>
            </w:tcBorders>
            <w:shd w:val="clear" w:color="auto" w:fill="2A71A1" w:themeFill="background2" w:themeFillShade="BF"/>
            <w:vAlign w:val="center"/>
          </w:tcPr>
          <w:p w:rsidR="00B0671C" w:rsidRPr="00E03600" w:rsidRDefault="00B0671C" w:rsidP="00E2186A">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auto"/>
              <w:bottom w:val="single" w:sz="4" w:space="0" w:color="000000"/>
              <w:right w:val="single" w:sz="4" w:space="0" w:color="000000"/>
            </w:tcBorders>
            <w:shd w:val="clear" w:color="auto" w:fill="36A9F9" w:themeFill="background1" w:themeFillShade="BF"/>
          </w:tcPr>
          <w:p w:rsidR="00B0671C" w:rsidRPr="00E03600" w:rsidRDefault="00B0671C" w:rsidP="00E2186A">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rsidTr="00626D6C">
        <w:trPr>
          <w:trHeight w:val="516"/>
        </w:trPr>
        <w:tc>
          <w:tcPr>
            <w:tcW w:w="602"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rsidR="00B0671C" w:rsidRPr="00E03600" w:rsidRDefault="00B0671C" w:rsidP="00E2186A">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auto"/>
              <w:left w:val="single" w:sz="4" w:space="0" w:color="auto"/>
              <w:bottom w:val="single" w:sz="4" w:space="0" w:color="000000"/>
            </w:tcBorders>
            <w:shd w:val="clear" w:color="auto" w:fill="2A71A1" w:themeFill="background2" w:themeFillShade="BF"/>
            <w:vAlign w:val="center"/>
          </w:tcPr>
          <w:p w:rsidR="00B0671C" w:rsidRPr="00E03600" w:rsidRDefault="00B0671C" w:rsidP="00E2186A">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auto"/>
              <w:left w:val="single" w:sz="4" w:space="0" w:color="000000"/>
              <w:bottom w:val="single" w:sz="4" w:space="0" w:color="000000"/>
            </w:tcBorders>
            <w:shd w:val="clear" w:color="auto" w:fill="2A71A1" w:themeFill="background2" w:themeFillShade="BF"/>
            <w:vAlign w:val="center"/>
          </w:tcPr>
          <w:p w:rsidR="00B0671C" w:rsidRPr="00E03600" w:rsidRDefault="00B0671C" w:rsidP="00E2186A">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auto-financement</w:t>
            </w:r>
          </w:p>
        </w:tc>
        <w:tc>
          <w:tcPr>
            <w:tcW w:w="752" w:type="pct"/>
            <w:tcBorders>
              <w:top w:val="single" w:sz="4" w:space="0" w:color="000000"/>
              <w:left w:val="single" w:sz="4" w:space="0" w:color="000000"/>
              <w:bottom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autres financements</w:t>
            </w:r>
          </w:p>
        </w:tc>
      </w:tr>
      <w:tr w:rsidR="001C7A14" w:rsidRPr="00B0671C" w:rsidTr="00626D6C">
        <w:trPr>
          <w:trHeight w:val="558"/>
        </w:trPr>
        <w:tc>
          <w:tcPr>
            <w:tcW w:w="602" w:type="pct"/>
            <w:vMerge w:val="restart"/>
            <w:tcBorders>
              <w:top w:val="single" w:sz="4" w:space="0" w:color="auto"/>
              <w:left w:val="single" w:sz="4" w:space="0" w:color="000000"/>
            </w:tcBorders>
            <w:shd w:val="clear" w:color="auto" w:fill="C6DAF2" w:themeFill="text1" w:themeFillTint="33"/>
            <w:vAlign w:val="center"/>
          </w:tcPr>
          <w:p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auto"/>
              <w:left w:val="single" w:sz="4" w:space="0" w:color="000000"/>
              <w:bottom w:val="single" w:sz="4" w:space="0" w:color="000000"/>
            </w:tcBorders>
            <w:shd w:val="clear" w:color="auto" w:fill="C6DAF2" w:themeFill="text1" w:themeFillTint="33"/>
            <w:vAlign w:val="center"/>
          </w:tcPr>
          <w:p w:rsidR="001C7A14" w:rsidRPr="00E03600" w:rsidRDefault="001C7A14" w:rsidP="00E2186A">
            <w:pPr>
              <w:spacing w:line="276" w:lineRule="auto"/>
              <w:rPr>
                <w:rFonts w:cs="Arial"/>
                <w:color w:val="1E4E85" w:themeColor="text1"/>
                <w:sz w:val="16"/>
                <w:szCs w:val="16"/>
              </w:rPr>
            </w:pPr>
            <w:r w:rsidRPr="00E03600">
              <w:rPr>
                <w:rFonts w:cs="Arial"/>
                <w:color w:val="1E4E85" w:themeColor="text1"/>
                <w:sz w:val="16"/>
                <w:szCs w:val="16"/>
              </w:rPr>
              <w:t>Encadrement du micro-projet</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961787">
        <w:trPr>
          <w:trHeight w:val="409"/>
        </w:trPr>
        <w:tc>
          <w:tcPr>
            <w:tcW w:w="602" w:type="pct"/>
            <w:vMerge/>
            <w:tcBorders>
              <w:left w:val="single" w:sz="4" w:space="0" w:color="000000"/>
              <w:bottom w:val="single" w:sz="4" w:space="0" w:color="000000"/>
            </w:tcBorders>
            <w:shd w:val="clear" w:color="auto" w:fill="C6DAF2" w:themeFill="text1" w:themeFillTint="33"/>
            <w:vAlign w:val="center"/>
          </w:tcPr>
          <w:p w:rsidR="001C7A14" w:rsidRPr="00E03600" w:rsidRDefault="001C7A14" w:rsidP="00E2186A">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F90CBF">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(ie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F90CBF">
        <w:trPr>
          <w:trHeight w:val="314"/>
        </w:trPr>
        <w:tc>
          <w:tcPr>
            <w:tcW w:w="602" w:type="pct"/>
            <w:vMerge/>
            <w:tcBorders>
              <w:left w:val="single" w:sz="4" w:space="0" w:color="000000"/>
            </w:tcBorders>
            <w:shd w:val="clear" w:color="auto" w:fill="C6DAF2" w:themeFill="text1" w:themeFillTint="33"/>
            <w:vAlign w:val="center"/>
          </w:tcPr>
          <w:p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F90CBF">
        <w:trPr>
          <w:trHeight w:val="435"/>
        </w:trPr>
        <w:tc>
          <w:tcPr>
            <w:tcW w:w="602" w:type="pct"/>
            <w:vMerge/>
            <w:tcBorders>
              <w:left w:val="single" w:sz="4" w:space="0" w:color="000000"/>
            </w:tcBorders>
            <w:shd w:val="clear" w:color="auto" w:fill="C6DAF2" w:themeFill="text1" w:themeFillTint="33"/>
            <w:vAlign w:val="center"/>
          </w:tcPr>
          <w:p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F90CBF">
        <w:trPr>
          <w:trHeight w:val="375"/>
        </w:trPr>
        <w:tc>
          <w:tcPr>
            <w:tcW w:w="602" w:type="pct"/>
            <w:vMerge/>
            <w:tcBorders>
              <w:left w:val="single" w:sz="4" w:space="0" w:color="000000"/>
              <w:bottom w:val="single" w:sz="4" w:space="0" w:color="000000"/>
            </w:tcBorders>
            <w:shd w:val="clear" w:color="auto" w:fill="C6DAF2" w:themeFill="text1" w:themeFillTint="33"/>
            <w:vAlign w:val="center"/>
          </w:tcPr>
          <w:p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eastAsia="Microsoft YaHei" w:cs="Arial"/>
                <w:i/>
                <w:color w:val="1E4E85" w:themeColor="text1"/>
                <w:sz w:val="16"/>
                <w:szCs w:val="16"/>
                <w:lang w:eastAsia="fr-FR"/>
              </w:rPr>
            </w:pPr>
            <w:r w:rsidRPr="00E03600">
              <w:rPr>
                <w:rFonts w:eastAsia="Microsoft YaHei" w:cs="Arial"/>
                <w:color w:val="1E4E85" w:themeColor="text1"/>
                <w:sz w:val="16"/>
                <w:szCs w:val="16"/>
                <w:lang w:eastAsia="fr-FR"/>
              </w:rPr>
              <w:t xml:space="preserve">Equipement </w:t>
            </w:r>
            <w:r w:rsidRPr="00E03600">
              <w:rPr>
                <w:rFonts w:eastAsia="Microsoft YaHei" w:cs="Arial"/>
                <w:i/>
                <w:color w:val="1E4E85" w:themeColor="text1"/>
                <w:sz w:val="16"/>
                <w:szCs w:val="16"/>
                <w:lang w:eastAsia="fr-FR"/>
              </w:rPr>
              <w:t>(ie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626D6C">
            <w:pPr>
              <w:suppressLineNumbers/>
              <w:snapToGrid w:val="0"/>
              <w:ind w:left="57"/>
              <w:jc w:val="center"/>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bl>
    <w:p w:rsidR="00E03600" w:rsidRDefault="00B0671C" w:rsidP="00E03600">
      <w:pPr>
        <w:spacing w:line="360" w:lineRule="auto"/>
        <w:rPr>
          <w:sz w:val="22"/>
          <w:szCs w:val="22"/>
        </w:rPr>
      </w:pPr>
      <w:r w:rsidRPr="00B0671C">
        <w:rPr>
          <w:sz w:val="22"/>
          <w:szCs w:val="22"/>
        </w:rPr>
        <w:tab/>
      </w:r>
    </w:p>
    <w:p w:rsidR="00B0671C" w:rsidRPr="00E03600" w:rsidRDefault="00626D6C" w:rsidP="00E03600">
      <w:pPr>
        <w:spacing w:line="360" w:lineRule="auto"/>
        <w:rPr>
          <w:sz w:val="22"/>
          <w:szCs w:val="22"/>
        </w:rPr>
      </w:pPr>
      <w:r w:rsidRPr="00B0671C">
        <w:rPr>
          <w:noProof/>
          <w:sz w:val="22"/>
          <w:szCs w:val="22"/>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221615</wp:posOffset>
                </wp:positionV>
                <wp:extent cx="2497455" cy="6096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7" o:spid="_x0000_s1028" type="#_x0000_t202" style="position:absolute;margin-left:145.45pt;margin-top:17.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">
                <v:textbox>
                  <w:txbxContent>
                    <w:p w:rsidR="00B0671C" w:rsidRDefault="00B0671C" w:rsidP="00B0671C">
                      <w:r>
                        <w:t>………………………………………………………………………………………………………………………………………………………………………………………………………………</w:t>
                      </w:r>
                    </w:p>
                  </w:txbxContent>
                </v:textbox>
                <w10:wrap anchorx="margin"/>
              </v:shape>
            </w:pict>
          </mc:Fallback>
        </mc:AlternateContent>
      </w:r>
      <w:r w:rsidR="00B0671C" w:rsidRPr="00E03600">
        <w:rPr>
          <w:sz w:val="22"/>
          <w:szCs w:val="22"/>
          <w:shd w:val="clear" w:color="auto" w:fill="92CDDC"/>
        </w:rPr>
        <w:t>Certifié conforme par la personne habilitée à certifier les comptes (Nom, statut, signature et cachet)</w:t>
      </w:r>
    </w:p>
    <w:p w:rsidR="00B0671C" w:rsidRPr="00B0671C" w:rsidRDefault="00B0671C">
      <w:pPr>
        <w:widowControl/>
        <w:rPr>
          <w:sz w:val="22"/>
          <w:szCs w:val="22"/>
          <w:lang w:bidi="ar-SA"/>
        </w:rPr>
        <w:sectPr w:rsidR="00B0671C" w:rsidRPr="00B0671C" w:rsidSect="00B0671C">
          <w:pgSz w:w="16838" w:h="11906" w:orient="landscape"/>
          <w:pgMar w:top="964" w:right="1134" w:bottom="964" w:left="1588" w:header="0" w:footer="2268" w:gutter="0"/>
          <w:cols w:space="720"/>
          <w:formProt w:val="0"/>
          <w:docGrid w:linePitch="600" w:charSpace="40960"/>
        </w:sectPr>
      </w:pPr>
    </w:p>
    <w:p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lastRenderedPageBreak/>
        <w:t>Commentaires éventuels</w:t>
      </w:r>
      <w:r w:rsidR="001C7A14">
        <w:rPr>
          <w:rFonts w:cs="Arial"/>
          <w:i/>
          <w:sz w:val="22"/>
          <w:szCs w:val="22"/>
        </w:rPr>
        <w:t xml:space="preserve"> sur l’exécution financière</w:t>
      </w:r>
    </w:p>
    <w:p w:rsidR="00B0671C" w:rsidRPr="00B0671C" w:rsidRDefault="00B0671C" w:rsidP="00B0671C">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Cs/>
          <w:sz w:val="22"/>
          <w:szCs w:val="22"/>
        </w:rPr>
      </w:pPr>
    </w:p>
    <w:p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les frais de structure ne sont pas pris en charge, la r</w:t>
      </w:r>
      <w:r w:rsidRPr="00B0671C">
        <w:rPr>
          <w:rFonts w:ascii="Marianne" w:hAnsi="Marianne" w:cs="Marianne"/>
          <w:b/>
          <w:sz w:val="22"/>
          <w:szCs w:val="22"/>
        </w:rPr>
        <w:t>é</w:t>
      </w:r>
      <w:r w:rsidRPr="00B0671C">
        <w:rPr>
          <w:rFonts w:ascii="Marianne" w:hAnsi="Marianne"/>
          <w:b/>
          <w:sz w:val="22"/>
          <w:szCs w:val="22"/>
        </w:rPr>
        <w:t>mun</w:t>
      </w:r>
      <w:r w:rsidRPr="00B0671C">
        <w:rPr>
          <w:rFonts w:ascii="Marianne" w:hAnsi="Marianne" w:cs="Marianne"/>
          <w:b/>
          <w:sz w:val="22"/>
          <w:szCs w:val="22"/>
        </w:rPr>
        <w:t>é</w:t>
      </w:r>
      <w:r w:rsidRPr="00B0671C">
        <w:rPr>
          <w:rFonts w:ascii="Marianne" w:hAnsi="Marianne"/>
          <w:b/>
          <w:sz w:val="22"/>
          <w:szCs w:val="22"/>
        </w:rPr>
        <w:t xml:space="preserve">ration </w:t>
      </w:r>
      <w:r w:rsidRPr="00B0671C">
        <w:rPr>
          <w:rFonts w:ascii="Marianne" w:hAnsi="Marianne" w:cs="Marianne"/>
          <w:b/>
          <w:sz w:val="22"/>
          <w:szCs w:val="22"/>
        </w:rPr>
        <w:t>é</w:t>
      </w:r>
      <w:r w:rsidRPr="00B0671C">
        <w:rPr>
          <w:rFonts w:ascii="Marianne" w:hAnsi="Marianne"/>
          <w:b/>
          <w:sz w:val="22"/>
          <w:szCs w:val="22"/>
        </w:rPr>
        <w:t>ventuelle des salari</w:t>
      </w:r>
      <w:r w:rsidRPr="00B0671C">
        <w:rPr>
          <w:rFonts w:ascii="Marianne" w:hAnsi="Marianne" w:cs="Marianne"/>
          <w:b/>
          <w:sz w:val="22"/>
          <w:szCs w:val="22"/>
        </w:rPr>
        <w:t>é</w:t>
      </w:r>
      <w:r w:rsidRPr="00B0671C">
        <w:rPr>
          <w:rFonts w:ascii="Marianne" w:hAnsi="Marianne"/>
          <w:b/>
          <w:sz w:val="22"/>
          <w:szCs w:val="22"/>
        </w:rPr>
        <w:t>s concernés par le micro-projet se fait sur la base du coût réel journalier (fiches de paie à l’appui).</w:t>
      </w:r>
    </w:p>
    <w:p w:rsidR="00B0671C" w:rsidRPr="00B0671C" w:rsidRDefault="00B0671C" w:rsidP="00B0671C">
      <w:pPr>
        <w:pStyle w:val="ATENIntertitres"/>
        <w:rPr>
          <w:rFonts w:ascii="Marianne" w:hAnsi="Marianne" w:cs="Tahoma"/>
          <w:bCs/>
          <w:sz w:val="22"/>
          <w:szCs w:val="22"/>
        </w:rPr>
      </w:pPr>
    </w:p>
    <w:p w:rsidR="00B0671C" w:rsidRPr="00B0671C" w:rsidRDefault="00B0671C" w:rsidP="00B0671C">
      <w:pPr>
        <w:pStyle w:val="ATENIntertitres"/>
        <w:rPr>
          <w:rFonts w:ascii="Marianne" w:hAnsi="Marianne"/>
          <w:sz w:val="22"/>
          <w:szCs w:val="22"/>
        </w:rPr>
      </w:pPr>
    </w:p>
    <w:p w:rsidR="00B0671C" w:rsidRPr="00B0671C" w:rsidRDefault="00B0671C" w:rsidP="001C7A14">
      <w:pPr>
        <w:pStyle w:val="Titre2"/>
      </w:pPr>
      <w:r w:rsidRPr="00B0671C">
        <w:t>Perspectives après micro-projet et conclusion</w:t>
      </w:r>
    </w:p>
    <w:p w:rsidR="00B0671C" w:rsidRPr="00B0671C" w:rsidRDefault="00B0671C" w:rsidP="001C7A14">
      <w:pPr>
        <w:pStyle w:val="ATENrubriques"/>
        <w:pBdr>
          <w:bottom w:val="none" w:sz="0" w:space="0" w:color="auto"/>
        </w:pBdr>
        <w:rPr>
          <w:rFonts w:ascii="Marianne" w:hAnsi="Marianne" w:cs="Tahoma"/>
          <w:bCs/>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sz w:val="22"/>
          <w:szCs w:val="22"/>
        </w:rPr>
      </w:pPr>
      <w:r w:rsidRPr="001C7A14">
        <w:rPr>
          <w:rFonts w:cs="Arial"/>
          <w:b/>
          <w:bCs/>
          <w:color w:val="3F8C4E" w:themeColor="accent2"/>
          <w:sz w:val="22"/>
          <w:szCs w:val="22"/>
        </w:rPr>
        <w:t>Stratégie de sortie de micro-projet adoptée (le cas échéant)</w:t>
      </w:r>
      <w:r w:rsidRPr="001C7A14">
        <w:rPr>
          <w:rFonts w:cs="Arial"/>
          <w:b/>
          <w:i/>
          <w:color w:val="3F8C4E" w:themeColor="accent2"/>
          <w:sz w:val="22"/>
          <w:szCs w:val="22"/>
        </w:rPr>
        <w:t xml:space="preserve"> </w:t>
      </w:r>
      <w:r w:rsidRPr="00B0671C">
        <w:rPr>
          <w:rFonts w:cs="Arial"/>
          <w:i/>
          <w:sz w:val="22"/>
          <w:szCs w:val="22"/>
        </w:rPr>
        <w:t>(</w:t>
      </w:r>
      <w:r w:rsidRPr="00B0671C">
        <w:rPr>
          <w:rFonts w:cs="Arial"/>
          <w:i/>
          <w:iCs/>
          <w:sz w:val="22"/>
          <w:szCs w:val="22"/>
        </w:rPr>
        <w:t>la destination des matériels et équipements (joindre en annexe un bref inventaire), les mesures prises pour garantir la pérennité des acquis et/ou leur réplication, communication autour du micro-projet/ valorisation - 400 c</w:t>
      </w:r>
      <w:r w:rsidR="001C7A14">
        <w:rPr>
          <w:rFonts w:cs="Arial"/>
          <w:i/>
          <w:iCs/>
          <w:sz w:val="22"/>
          <w:szCs w:val="22"/>
        </w:rPr>
        <w:t>ar.</w:t>
      </w:r>
      <w:r w:rsidRPr="00B0671C">
        <w:rPr>
          <w:rFonts w:cs="Arial"/>
          <w:i/>
          <w:iCs/>
          <w:sz w:val="22"/>
          <w:szCs w:val="22"/>
        </w:rPr>
        <w:t xml:space="preserve"> max.)</w:t>
      </w: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9B051D"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Nous souhaitons que les fiches de suivi puissent être exploitées dans les années à venir en pérennisant la formation afin de pouvoir comparer l’évolution du site Miri Miri année après année puisque cette zone va certainement devenir un « rahui » dès l’année prochaine. Le public visé par l’association est désormais un public plus professionnel, donc davantage en collaborant avec des adultes, dont la mer est pour eux leur principale source de revenus (pêcheurs, prestataires touristiques, skippers etc…)</w:t>
      </w:r>
    </w:p>
    <w:p w:rsidR="00B0671C" w:rsidRPr="00B0671C" w:rsidRDefault="009B051D" w:rsidP="009B051D">
      <w:pPr>
        <w:shd w:val="clear" w:color="auto" w:fill="FFFFFF"/>
        <w:tabs>
          <w:tab w:val="left" w:pos="2552"/>
        </w:tabs>
        <w:jc w:val="both"/>
        <w:rPr>
          <w:sz w:val="22"/>
          <w:szCs w:val="22"/>
        </w:rPr>
      </w:pPr>
      <w:r>
        <w:rPr>
          <w:sz w:val="22"/>
          <w:szCs w:val="22"/>
        </w:rPr>
        <w:tab/>
      </w:r>
    </w:p>
    <w:p w:rsidR="00B0671C" w:rsidRPr="00B0671C" w:rsidRDefault="00B0671C" w:rsidP="009B051D">
      <w:pPr>
        <w:shd w:val="clear" w:color="auto" w:fill="FFFFFF"/>
        <w:tabs>
          <w:tab w:val="left" w:pos="2552"/>
        </w:tabs>
        <w:ind w:left="567" w:hanging="363"/>
        <w:jc w:val="both"/>
        <w:rPr>
          <w:sz w:val="22"/>
          <w:szCs w:val="22"/>
        </w:rPr>
      </w:pP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1C7A14"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micro-projets </w:t>
      </w:r>
      <w:r w:rsidR="001C7A14" w:rsidRPr="001C7A14">
        <w:rPr>
          <w:rFonts w:cs="Arial"/>
          <w:i/>
          <w:sz w:val="22"/>
          <w:szCs w:val="22"/>
        </w:rPr>
        <w:t>(</w:t>
      </w:r>
      <w:r w:rsidRPr="001C7A14">
        <w:rPr>
          <w:rFonts w:cs="Arial"/>
          <w:i/>
          <w:sz w:val="22"/>
          <w:szCs w:val="22"/>
        </w:rPr>
        <w:t xml:space="preserve">dont éléments et acquis réplicables du micro-projet </w:t>
      </w:r>
      <w:r w:rsidR="001C7A14" w:rsidRPr="001C7A14">
        <w:rPr>
          <w:rFonts w:cs="Arial"/>
          <w:i/>
          <w:sz w:val="22"/>
          <w:szCs w:val="22"/>
        </w:rPr>
        <w:t xml:space="preserve">- </w:t>
      </w:r>
      <w:r w:rsidRPr="001C7A14">
        <w:rPr>
          <w:rFonts w:cs="Arial"/>
          <w:i/>
          <w:iCs/>
          <w:sz w:val="22"/>
          <w:szCs w:val="22"/>
        </w:rPr>
        <w:t>400 car. max)</w:t>
      </w: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9B051D"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Le cadre de 8 élèves par formation est plus adapté que l’an passé où nous avions fait la formation avec des classes entières. Cette année, ils étaient tous volontaires pour participer à la formation et les groupes étant limités à 8, leur nombre était plus adéquat pour des sorties lagonaires n’entraînant pas d’effet néfaste pour le corail et permettant une gestion plus adaptée. En revanche, le nombre de formations, 11 au total, était trop important car difficile à mettre en place en respectant le calendrier scolaire.</w:t>
      </w:r>
    </w:p>
    <w:p w:rsidR="00B0671C" w:rsidRPr="00B0671C" w:rsidRDefault="00B0671C" w:rsidP="009B051D">
      <w:pPr>
        <w:shd w:val="clear" w:color="auto" w:fill="FFFFFF"/>
        <w:tabs>
          <w:tab w:val="left" w:pos="2552"/>
        </w:tabs>
        <w:jc w:val="both"/>
        <w:rPr>
          <w:rFonts w:cs="Arial"/>
          <w:b/>
          <w:sz w:val="22"/>
          <w:szCs w:val="22"/>
        </w:rPr>
      </w:pP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Y a-t-il eu un effet de levier grâce à Te Me Um </w:t>
      </w:r>
      <w:r w:rsidRPr="00B0671C">
        <w:rPr>
          <w:rFonts w:cs="Arial"/>
          <w:i/>
          <w:sz w:val="22"/>
          <w:szCs w:val="22"/>
        </w:rPr>
        <w:t>(accès à d'autres financement et/ou perspectives de poursuivre 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500 car. max)</w:t>
      </w: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t xml:space="preserve">Article pour le site internet </w:t>
      </w:r>
      <w:r w:rsidRPr="00B0671C">
        <w:rPr>
          <w:rFonts w:cs="Arial"/>
          <w:i/>
          <w:iCs/>
          <w:sz w:val="22"/>
          <w:szCs w:val="22"/>
        </w:rPr>
        <w:t>(500 car. max, possibilité de joindre des documents ou liens)</w:t>
      </w: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rsidR="00B0671C" w:rsidRPr="00B0671C" w:rsidRDefault="000D2BDC" w:rsidP="000D2BD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Le site internet de l’association avec le partenariat de Te Me Um est en cours de création par les élèves de BTS qui sont partis en stage et reprendront donc son élaboration à partir de la rentrée d’août 2023.</w:t>
      </w:r>
    </w:p>
    <w:p w:rsidR="00B0671C" w:rsidRPr="00B0671C" w:rsidRDefault="00B0671C" w:rsidP="00B0671C">
      <w:pPr>
        <w:pStyle w:val="ATENCorpsdudocument"/>
        <w:rPr>
          <w:rFonts w:ascii="Marianne" w:hAnsi="Marianne"/>
          <w:sz w:val="22"/>
          <w:szCs w:val="22"/>
        </w:rPr>
      </w:pP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la présente fiche complétée</w:t>
      </w: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pxl de côté</w:t>
      </w: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productions et livrables associés au micro-projet</w:t>
      </w: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pour les associations, document </w:t>
      </w:r>
      <w:hyperlink r:id="rId17" w:history="1">
        <w:r w:rsidRPr="00B0671C">
          <w:rPr>
            <w:rStyle w:val="Lienhypertexte"/>
            <w:rFonts w:ascii="Marianne" w:hAnsi="Marianne"/>
            <w:sz w:val="22"/>
            <w:szCs w:val="22"/>
          </w:rPr>
          <w:t>Cerfa n°15059*02</w:t>
        </w:r>
      </w:hyperlink>
      <w:r w:rsidRPr="00B0671C">
        <w:rPr>
          <w:rFonts w:ascii="Marianne" w:hAnsi="Marianne"/>
          <w:sz w:val="22"/>
          <w:szCs w:val="22"/>
        </w:rPr>
        <w:t xml:space="preserve"> Compte-rendu financier de subvention complété.</w:t>
      </w: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rsidR="00E82043" w:rsidRPr="00B0671C" w:rsidRDefault="00E82043">
      <w:pPr>
        <w:widowControl/>
        <w:rPr>
          <w:sz w:val="22"/>
          <w:szCs w:val="22"/>
          <w:lang w:bidi="ar-SA"/>
        </w:rPr>
      </w:pPr>
    </w:p>
    <w:p w:rsidR="00E82043" w:rsidRPr="00B0671C" w:rsidRDefault="00E82043" w:rsidP="00E82043">
      <w:pPr>
        <w:rPr>
          <w:sz w:val="22"/>
          <w:szCs w:val="22"/>
          <w:lang w:bidi="ar-SA"/>
        </w:rPr>
      </w:pPr>
    </w:p>
    <w:sectPr w:rsidR="00E82043" w:rsidRPr="00B0671C"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6F5D" w:rsidRDefault="000E6F5D">
      <w:r>
        <w:separator/>
      </w:r>
    </w:p>
  </w:endnote>
  <w:endnote w:type="continuationSeparator" w:id="0">
    <w:p w:rsidR="000E6F5D" w:rsidRDefault="000E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w:altName w:val="Calibri"/>
    <w:panose1 w:val="00000000000000000000"/>
    <w:charset w:val="00"/>
    <w:family w:val="modern"/>
    <w:notTrueType/>
    <w:pitch w:val="variable"/>
    <w:sig w:usb0="0000000F"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OpenSymbol">
    <w:altName w:val="Calibri"/>
    <w:panose1 w:val="05010000000000000000"/>
    <w:charset w:val="00"/>
    <w:family w:val="auto"/>
    <w:pitch w:val="variable"/>
    <w:sig w:usb0="800000AF" w:usb1="1001ECEA" w:usb2="00000000" w:usb3="00000000" w:csb0="00000001"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7BB" w:rsidRDefault="00513389" w:rsidP="00B025EC">
    <w:pPr>
      <w:pStyle w:val="Styledepucestriangles"/>
      <w:numPr>
        <w:ilvl w:val="0"/>
        <w:numId w:val="0"/>
      </w:numPr>
    </w:pPr>
    <w:r w:rsidRPr="00E32FF4">
      <w:rPr>
        <w:noProof/>
      </w:rPr>
      <mc:AlternateContent>
        <mc:Choice Requires="wps">
          <w:drawing>
            <wp:anchor distT="0" distB="0" distL="0" distR="0" simplePos="0" relativeHeight="251694080" behindDoc="1" locked="0" layoutInCell="1" allowOverlap="1" wp14:anchorId="06351641" wp14:editId="3DA36F3D">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06351641"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" stroked="f">
              <v:fill opacity="0"/>
              <v:textbox inset="4.25pt,0,4.25pt,0">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4320" behindDoc="1" locked="0" layoutInCell="1" allowOverlap="1" wp14:anchorId="44ABFF4D" wp14:editId="156E0205">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44ABFF4D"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Ls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&#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rPr>
      <w:drawing>
        <wp:anchor distT="0" distB="0" distL="114300" distR="114300" simplePos="0" relativeHeight="251655167" behindDoc="1" locked="0" layoutInCell="0" allowOverlap="1" wp14:anchorId="2529FF7C" wp14:editId="573AFEB4">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rPr>
      <mc:AlternateContent>
        <mc:Choice Requires="wps">
          <w:drawing>
            <wp:anchor distT="0" distB="0" distL="0" distR="0" simplePos="0" relativeHeight="251669504" behindDoc="1" locked="0" layoutInCell="1" allowOverlap="1" wp14:anchorId="3DD59C8E" wp14:editId="46E3D85D">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Pôle de Montpellier  Immeuble Tabella - ZAC de l’aéroport 125 Impasse Adam Smith - 34470 Pérols</w:t>
                          </w:r>
                        </w:p>
                        <w:p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3DD59C8E"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" filled="f" stroked="f">
              <v:textbox style="mso-fit-shape-to-text:t" inset="0,0,0,0">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rPr>
      <mc:AlternateContent>
        <mc:Choice Requires="wps">
          <w:drawing>
            <wp:anchor distT="0" distB="0" distL="0" distR="0" simplePos="0" relativeHeight="251656192" behindDoc="0" locked="0" layoutInCell="1" allowOverlap="1" wp14:anchorId="5300F218" wp14:editId="6654536A">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Pôle de Montpellier  Immeuble Tabella - ZAC de l’aéroport 125 Impasse Adam Smith - 34470 Pérols</w:t>
                          </w:r>
                        </w:p>
                        <w:p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5300F218"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" filled="f" stroked="f">
              <v:textbox style="mso-fit-shape-to-text:t" inset="0,0,0,0">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69C" w:rsidRDefault="00000000">
    <w:pPr>
      <w:pStyle w:val="Pieddepage"/>
    </w:pPr>
    <w:r>
      <w:rPr>
        <w:noProof/>
      </w:rPr>
      <w:pict w14:anchorId="29A18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1027"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rPr>
      <mc:AlternateContent>
        <mc:Choice Requires="wps">
          <w:drawing>
            <wp:anchor distT="0" distB="0" distL="114300" distR="114300" simplePos="0" relativeHeight="251688960" behindDoc="0" locked="0" layoutInCell="1" allowOverlap="1">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375" w:rsidRDefault="00513389" w:rsidP="00257D13">
    <w:pPr>
      <w:pStyle w:val="Pieddepage"/>
      <w:tabs>
        <w:tab w:val="clear" w:pos="4819"/>
        <w:tab w:val="clear" w:pos="9638"/>
        <w:tab w:val="center" w:pos="4535"/>
        <w:tab w:val="left" w:pos="7828"/>
      </w:tabs>
    </w:pPr>
    <w:r w:rsidRPr="00E32FF4">
      <w:rPr>
        <w:noProof/>
      </w:rPr>
      <mc:AlternateContent>
        <mc:Choice Requires="wps">
          <w:drawing>
            <wp:anchor distT="0" distB="0" distL="0" distR="0" simplePos="0" relativeHeight="251691008" behindDoc="1" locked="0" layoutInCell="1" allowOverlap="1" wp14:anchorId="682FB3D6" wp14:editId="09131461">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682FB3D6"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" stroked="f">
              <v:fill opacity="0"/>
              <v:textbox inset="4.25pt,0,4.25pt,0">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7392" behindDoc="1" locked="0" layoutInCell="1" allowOverlap="1" wp14:anchorId="575DBEB0" wp14:editId="42695103">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rsidR="00B0671C" w:rsidRDefault="00B0671C" w:rsidP="00513389">
                          <w:pPr>
                            <w:spacing w:line="192" w:lineRule="exact"/>
                            <w:rPr>
                              <w:color w:val="1E4E85" w:themeColor="text1"/>
                              <w:sz w:val="16"/>
                              <w:szCs w:val="21"/>
                              <w:lang w:val="en-US"/>
                            </w:rPr>
                          </w:pPr>
                          <w:r w:rsidRPr="00B0671C">
                            <w:rPr>
                              <w:color w:val="1E4E85" w:themeColor="text1"/>
                              <w:sz w:val="16"/>
                              <w:szCs w:val="21"/>
                              <w:lang w:val="en-US"/>
                            </w:rPr>
                            <w:t>alice.bello@ofb.gouv.fr</w:t>
                          </w:r>
                        </w:p>
                        <w:p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575DBEB0"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tc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&#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rsidR="00B0671C" w:rsidRDefault="00B0671C" w:rsidP="00513389">
                    <w:pPr>
                      <w:spacing w:line="192" w:lineRule="exact"/>
                      <w:rPr>
                        <w:color w:val="1E4E85" w:themeColor="text1"/>
                        <w:sz w:val="16"/>
                        <w:szCs w:val="21"/>
                        <w:lang w:val="en-US"/>
                      </w:rPr>
                    </w:pPr>
                    <w:r w:rsidRPr="00B0671C">
                      <w:rPr>
                        <w:color w:val="1E4E85" w:themeColor="text1"/>
                        <w:sz w:val="16"/>
                        <w:szCs w:val="21"/>
                        <w:lang w:val="en-US"/>
                      </w:rPr>
                      <w:t>alice.bello@ofb.gouv.fr</w:t>
                    </w:r>
                  </w:p>
                  <w:p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rPr>
      <w:drawing>
        <wp:anchor distT="0" distB="0" distL="114300" distR="114300" simplePos="0" relativeHeight="251654142" behindDoc="1" locked="0" layoutInCell="0" allowOverlap="1" wp14:anchorId="11DB7381" wp14:editId="2AEACC6B">
          <wp:simplePos x="0" y="0"/>
          <wp:positionH relativeFrom="margin">
            <wp:posOffset>3462020</wp:posOffset>
          </wp:positionH>
          <wp:positionV relativeFrom="margin">
            <wp:posOffset>6205855</wp:posOffset>
          </wp:positionV>
          <wp:extent cx="3482765" cy="3761105"/>
          <wp:effectExtent l="0" t="0" r="0" b="0"/>
          <wp:wrapNone/>
          <wp:docPr id="15" name="Image 1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6F5D" w:rsidRDefault="000E6F5D">
      <w:r>
        <w:separator/>
      </w:r>
    </w:p>
  </w:footnote>
  <w:footnote w:type="continuationSeparator" w:id="0">
    <w:p w:rsidR="000E6F5D" w:rsidRDefault="000E6F5D">
      <w:r>
        <w:continuationSeparator/>
      </w:r>
    </w:p>
  </w:footnote>
  <w:footnote w:id="1">
    <w:p w:rsidR="00B0671C" w:rsidRPr="00A848E4" w:rsidRDefault="00B0671C" w:rsidP="00B0671C">
      <w:pPr>
        <w:pStyle w:val="ATENCorpsdudocument"/>
        <w:spacing w:line="240" w:lineRule="auto"/>
        <w:rPr>
          <w:rFonts w:ascii="Marianne" w:hAnsi="Marianne"/>
          <w:i/>
          <w:sz w:val="18"/>
          <w:szCs w:val="18"/>
        </w:rPr>
      </w:pPr>
      <w:r w:rsidRPr="004110D9">
        <w:rPr>
          <w:rStyle w:val="Appelnotedebasdep"/>
          <w:rFonts w:ascii="Marianne" w:hAnsi="Marianne"/>
          <w:sz w:val="18"/>
          <w:szCs w:val="18"/>
        </w:rPr>
        <w:sym w:font="Symbol" w:char="F02A"/>
      </w:r>
      <w:bookmarkStart w:id="0" w:name="_Hlk73534839"/>
      <w:r w:rsidRPr="004110D9">
        <w:rPr>
          <w:rFonts w:ascii="Marianne" w:hAnsi="Marianne"/>
          <w:i/>
          <w:sz w:val="18"/>
          <w:szCs w:val="18"/>
        </w:rPr>
        <w:t>L’utilisation des trois photos fournies est strictement et uniquement réservée à l’illustration du site internet</w:t>
      </w:r>
      <w:r w:rsidR="00042DFB">
        <w:rPr>
          <w:rFonts w:ascii="Marianne" w:hAnsi="Marianne"/>
          <w:i/>
          <w:sz w:val="18"/>
          <w:szCs w:val="18"/>
        </w:rPr>
        <w:t xml:space="preserve">, </w:t>
      </w:r>
      <w:r w:rsidRPr="004110D9">
        <w:rPr>
          <w:rFonts w:ascii="Marianne" w:hAnsi="Marianne"/>
          <w:i/>
          <w:sz w:val="18"/>
          <w:szCs w:val="18"/>
        </w:rPr>
        <w:t>du compte Twitter et</w:t>
      </w:r>
      <w:r w:rsidR="00042DFB">
        <w:rPr>
          <w:rFonts w:ascii="Marianne" w:hAnsi="Marianne"/>
          <w:i/>
          <w:sz w:val="18"/>
          <w:szCs w:val="18"/>
        </w:rPr>
        <w:t xml:space="preserve"> du groupe</w:t>
      </w:r>
      <w:r w:rsidRPr="004110D9">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w:t>
      </w:r>
      <w:r w:rsidRPr="00A848E4">
        <w:rPr>
          <w:rFonts w:ascii="Marianne" w:hAnsi="Marianne"/>
          <w:i/>
          <w:sz w:val="18"/>
          <w:szCs w:val="18"/>
        </w:rPr>
        <w:t xml:space="preserve">service </w:t>
      </w:r>
      <w:r w:rsidR="00A848E4" w:rsidRPr="00A848E4">
        <w:rPr>
          <w:rFonts w:ascii="Marianne" w:hAnsi="Marianne"/>
          <w:i/>
          <w:kern w:val="0"/>
          <w:sz w:val="18"/>
          <w:szCs w:val="18"/>
        </w:rPr>
        <w:t xml:space="preserve">Connaissance - Appui aux Acteurs - Mobilisation des Territoires </w:t>
      </w:r>
      <w:r w:rsidRPr="00A848E4">
        <w:rPr>
          <w:rFonts w:ascii="Marianne" w:hAnsi="Marianne"/>
          <w:i/>
          <w:sz w:val="18"/>
          <w:szCs w:val="18"/>
        </w:rPr>
        <w:t xml:space="preserve">de l’OFB. </w:t>
      </w:r>
      <w:bookmarkEnd w:id="0"/>
    </w:p>
    <w:p w:rsidR="00B0671C" w:rsidRPr="00A848E4" w:rsidRDefault="00B0671C" w:rsidP="00B0671C">
      <w:pPr>
        <w:pStyle w:val="Notedebasdepage"/>
        <w:rPr>
          <w:rFonts w:ascii="Marianne" w:hAnsi="Marian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69C" w:rsidRDefault="00000000">
    <w:pPr>
      <w:pStyle w:val="En-tte"/>
    </w:pPr>
    <w:r>
      <w:rPr>
        <w:noProof/>
      </w:rPr>
      <w:pict w14:anchorId="08C53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1028"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69C" w:rsidRDefault="00194561">
    <w:pPr>
      <w:pStyle w:val="En-tte"/>
    </w:pPr>
    <w:r>
      <w:rPr>
        <w:noProof/>
      </w:rPr>
      <w:drawing>
        <wp:anchor distT="0" distB="0" distL="114300" distR="114300" simplePos="0" relativeHeight="251687936" behindDoc="1" locked="0" layoutInCell="1" allowOverlap="1" wp14:anchorId="7DA9D8D8" wp14:editId="77F0CB94">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69C" w:rsidRDefault="00000000">
    <w:pPr>
      <w:pStyle w:val="En-tte"/>
    </w:pPr>
    <w:r>
      <w:rPr>
        <w:noProof/>
      </w:rPr>
      <w:pict w14:anchorId="35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1026"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2043" w:rsidRDefault="00E82043" w:rsidP="00E82043">
    <w:pPr>
      <w:pStyle w:val="ATENIntertitres"/>
      <w:jc w:val="center"/>
      <w:rPr>
        <w:color w:val="009999"/>
        <w:sz w:val="22"/>
        <w:shd w:val="clear" w:color="auto" w:fill="FFFFFF"/>
      </w:rPr>
    </w:pPr>
  </w:p>
  <w:p w:rsidR="00E82043" w:rsidRDefault="00E82043" w:rsidP="00E82043">
    <w:pPr>
      <w:pStyle w:val="ATENIntertitres"/>
      <w:jc w:val="center"/>
      <w:rPr>
        <w:color w:val="009999"/>
        <w:sz w:val="22"/>
        <w:shd w:val="clear" w:color="auto" w:fill="FFFFFF"/>
      </w:rPr>
    </w:pPr>
  </w:p>
  <w:p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042DFB">
      <w:rPr>
        <w:rFonts w:ascii="Marianne" w:hAnsi="Marianne"/>
        <w:color w:val="1E4E85" w:themeColor="text1"/>
        <w:sz w:val="22"/>
        <w:shd w:val="clear" w:color="auto" w:fill="FFFFFF"/>
      </w:rPr>
      <w:t xml:space="preserve"> 2022</w:t>
    </w:r>
  </w:p>
  <w:p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69C" w:rsidRDefault="00000000">
    <w:pPr>
      <w:pStyle w:val="En-tte"/>
    </w:pPr>
    <w:r>
      <w:rPr>
        <w:noProof/>
      </w:rPr>
      <w:pict w14:anchorId="14DDA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1025"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0" style="width:23.25pt;height:26.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3.5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4"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6"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7"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9"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1"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2"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4"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5"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num w:numId="1" w16cid:durableId="1514490935">
    <w:abstractNumId w:val="2"/>
  </w:num>
  <w:num w:numId="2" w16cid:durableId="157427914">
    <w:abstractNumId w:val="10"/>
  </w:num>
  <w:num w:numId="3" w16cid:durableId="2018072849">
    <w:abstractNumId w:val="13"/>
  </w:num>
  <w:num w:numId="4" w16cid:durableId="1049303661">
    <w:abstractNumId w:val="7"/>
  </w:num>
  <w:num w:numId="5" w16cid:durableId="1914779896">
    <w:abstractNumId w:val="4"/>
  </w:num>
  <w:num w:numId="6" w16cid:durableId="1083142894">
    <w:abstractNumId w:val="6"/>
  </w:num>
  <w:num w:numId="7" w16cid:durableId="99304872">
    <w:abstractNumId w:val="3"/>
  </w:num>
  <w:num w:numId="8" w16cid:durableId="1248077593">
    <w:abstractNumId w:val="12"/>
  </w:num>
  <w:num w:numId="9" w16cid:durableId="1339189537">
    <w:abstractNumId w:val="5"/>
  </w:num>
  <w:num w:numId="10" w16cid:durableId="846672436">
    <w:abstractNumId w:val="11"/>
  </w:num>
  <w:num w:numId="11" w16cid:durableId="1184707391">
    <w:abstractNumId w:val="8"/>
  </w:num>
  <w:num w:numId="12" w16cid:durableId="1218275820">
    <w:abstractNumId w:val="14"/>
  </w:num>
  <w:num w:numId="13" w16cid:durableId="1785616628">
    <w:abstractNumId w:val="15"/>
  </w:num>
  <w:num w:numId="14" w16cid:durableId="215822387">
    <w:abstractNumId w:val="9"/>
  </w:num>
  <w:num w:numId="15" w16cid:durableId="491802626">
    <w:abstractNumId w:val="0"/>
  </w:num>
  <w:num w:numId="16" w16cid:durableId="105866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43"/>
    <w:rsid w:val="00026E67"/>
    <w:rsid w:val="00042DFB"/>
    <w:rsid w:val="00053CCC"/>
    <w:rsid w:val="000A52D6"/>
    <w:rsid w:val="000D2BDC"/>
    <w:rsid w:val="000E6F5D"/>
    <w:rsid w:val="000F3012"/>
    <w:rsid w:val="00116F2E"/>
    <w:rsid w:val="00182FF0"/>
    <w:rsid w:val="001878F1"/>
    <w:rsid w:val="00194561"/>
    <w:rsid w:val="001C7A14"/>
    <w:rsid w:val="00205398"/>
    <w:rsid w:val="0021664C"/>
    <w:rsid w:val="00253CBA"/>
    <w:rsid w:val="00254EC1"/>
    <w:rsid w:val="00257D13"/>
    <w:rsid w:val="002A0319"/>
    <w:rsid w:val="002E0FA0"/>
    <w:rsid w:val="002F1EE7"/>
    <w:rsid w:val="0031649C"/>
    <w:rsid w:val="00342E9F"/>
    <w:rsid w:val="00345D82"/>
    <w:rsid w:val="00347C1C"/>
    <w:rsid w:val="00385239"/>
    <w:rsid w:val="003C3840"/>
    <w:rsid w:val="003F7647"/>
    <w:rsid w:val="004110D9"/>
    <w:rsid w:val="00420E63"/>
    <w:rsid w:val="0046165A"/>
    <w:rsid w:val="00467F9A"/>
    <w:rsid w:val="004A7E26"/>
    <w:rsid w:val="004B3DB3"/>
    <w:rsid w:val="004D0438"/>
    <w:rsid w:val="004D11D6"/>
    <w:rsid w:val="004D75AB"/>
    <w:rsid w:val="004F5762"/>
    <w:rsid w:val="00512CA8"/>
    <w:rsid w:val="00513389"/>
    <w:rsid w:val="00586626"/>
    <w:rsid w:val="005917BB"/>
    <w:rsid w:val="00626D6C"/>
    <w:rsid w:val="00652E38"/>
    <w:rsid w:val="006B72FC"/>
    <w:rsid w:val="006C2E7C"/>
    <w:rsid w:val="006E28AB"/>
    <w:rsid w:val="006F5353"/>
    <w:rsid w:val="00700D98"/>
    <w:rsid w:val="00721A08"/>
    <w:rsid w:val="007278AE"/>
    <w:rsid w:val="00776B54"/>
    <w:rsid w:val="0078071D"/>
    <w:rsid w:val="00785437"/>
    <w:rsid w:val="007B48A7"/>
    <w:rsid w:val="007B597E"/>
    <w:rsid w:val="007C7B5A"/>
    <w:rsid w:val="007F7C5F"/>
    <w:rsid w:val="008067FB"/>
    <w:rsid w:val="00862957"/>
    <w:rsid w:val="00877383"/>
    <w:rsid w:val="00892375"/>
    <w:rsid w:val="008A5CC2"/>
    <w:rsid w:val="008C032D"/>
    <w:rsid w:val="008E2FDF"/>
    <w:rsid w:val="008F416E"/>
    <w:rsid w:val="00913474"/>
    <w:rsid w:val="00926735"/>
    <w:rsid w:val="009627B0"/>
    <w:rsid w:val="009630E5"/>
    <w:rsid w:val="00973460"/>
    <w:rsid w:val="00991607"/>
    <w:rsid w:val="009B051D"/>
    <w:rsid w:val="00A00686"/>
    <w:rsid w:val="00A848E4"/>
    <w:rsid w:val="00A96442"/>
    <w:rsid w:val="00AA030B"/>
    <w:rsid w:val="00AF0BD7"/>
    <w:rsid w:val="00B025EC"/>
    <w:rsid w:val="00B0671C"/>
    <w:rsid w:val="00B31E04"/>
    <w:rsid w:val="00B914D2"/>
    <w:rsid w:val="00C32C44"/>
    <w:rsid w:val="00C8349C"/>
    <w:rsid w:val="00C956DA"/>
    <w:rsid w:val="00CB29DC"/>
    <w:rsid w:val="00CC24CA"/>
    <w:rsid w:val="00CC78C2"/>
    <w:rsid w:val="00CD07C7"/>
    <w:rsid w:val="00CF269C"/>
    <w:rsid w:val="00D519C6"/>
    <w:rsid w:val="00E03600"/>
    <w:rsid w:val="00E1381B"/>
    <w:rsid w:val="00E32FF4"/>
    <w:rsid w:val="00E51862"/>
    <w:rsid w:val="00E564CF"/>
    <w:rsid w:val="00E6144F"/>
    <w:rsid w:val="00E77A97"/>
    <w:rsid w:val="00E82043"/>
    <w:rsid w:val="00EF3804"/>
    <w:rsid w:val="00FA0F67"/>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20FD7"/>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styleId="Mentionnonrsolue">
    <w:name w:val="Unresolved Mention"/>
    <w:basedOn w:val="Policepardfaut"/>
    <w:uiPriority w:val="99"/>
    <w:semiHidden/>
    <w:unhideWhenUsed/>
    <w:rsid w:val="00B06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ervice-public.fr/associations/vosdroits/R46623" TargetMode="Externa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99A7-69C5-4FC5-BA1A-FD8F9928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Template>
  <TotalTime>0</TotalTime>
  <Pages>9</Pages>
  <Words>1319</Words>
  <Characters>8310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Utilisateur</cp:lastModifiedBy>
  <cp:revision>25</cp:revision>
  <dcterms:created xsi:type="dcterms:W3CDTF">2021-12-08T12:10:00Z</dcterms:created>
  <dcterms:modified xsi:type="dcterms:W3CDTF">2023-06-14T18:17:00Z</dcterms:modified>
  <dc:language>fr-FR</dc:language>
</cp:coreProperties>
</file>